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242852" w:themeColor="text2"/>
  <w:body>
    <w:p w:rsidR="00275FC5" w:rsidRDefault="00B82D74" w:rsidP="00DE150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82D74"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2857500" cy="523875"/>
            <wp:effectExtent l="0" t="0" r="0" b="9525"/>
            <wp:docPr id="1" name="Immagine 1" descr="C:\Users\Alessandro\Desktop\RE4.0\Scarselli_files\cropped-LOGO-RE-4_2020-300x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andro\Desktop\RE4.0\Scarselli_files\cropped-LOGO-RE-4_2020-300x5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D74" w:rsidRDefault="00B82D74" w:rsidP="00DE150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08"/>
      </w:tblGrid>
      <w:tr w:rsidR="00B82D74" w:rsidTr="001479EA">
        <w:tc>
          <w:tcPr>
            <w:tcW w:w="9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79EA" w:rsidRDefault="001479EA" w:rsidP="001479EA">
            <w:pPr>
              <w:jc w:val="center"/>
              <w:rPr>
                <w:rFonts w:ascii="Verdana" w:eastAsia="Times New Roman" w:hAnsi="Verdana"/>
                <w:b/>
                <w:sz w:val="28"/>
                <w:szCs w:val="28"/>
              </w:rPr>
            </w:pPr>
          </w:p>
          <w:p w:rsidR="00CE4751" w:rsidRDefault="00CE4751" w:rsidP="00AA55A7">
            <w:pPr>
              <w:jc w:val="center"/>
              <w:rPr>
                <w:rFonts w:ascii="Verdana" w:eastAsia="Times New Roman" w:hAnsi="Verdana"/>
                <w:b/>
                <w:color w:val="FF0000"/>
                <w:sz w:val="28"/>
                <w:szCs w:val="28"/>
              </w:rPr>
            </w:pPr>
            <w:bookmarkStart w:id="0" w:name="_GoBack"/>
            <w:r w:rsidRPr="00CE4751">
              <w:rPr>
                <w:rFonts w:ascii="Verdana" w:eastAsia="Times New Roman" w:hAnsi="Verdana"/>
                <w:b/>
                <w:color w:val="FF0000"/>
                <w:sz w:val="28"/>
                <w:szCs w:val="28"/>
              </w:rPr>
              <w:t>Pubblichiamo il Programma Scientifico del Comitato RE4.0 per l’anno 2021.</w:t>
            </w:r>
          </w:p>
          <w:p w:rsidR="00F3590B" w:rsidRDefault="00F3590B" w:rsidP="001479EA">
            <w:pPr>
              <w:rPr>
                <w:rFonts w:ascii="Verdana" w:eastAsia="Times New Roman" w:hAnsi="Verdana"/>
                <w:b/>
                <w:color w:val="FF0000"/>
                <w:sz w:val="28"/>
                <w:szCs w:val="28"/>
              </w:rPr>
            </w:pPr>
          </w:p>
          <w:p w:rsidR="00F3590B" w:rsidRPr="00AA55A7" w:rsidRDefault="00F3590B" w:rsidP="00F3590B">
            <w:pPr>
              <w:jc w:val="center"/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</w:pPr>
            <w:r w:rsidRPr="00AA55A7"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>*** *** ***</w:t>
            </w:r>
          </w:p>
          <w:p w:rsidR="00CE4751" w:rsidRPr="00F3590B" w:rsidRDefault="00CE4751" w:rsidP="001479EA">
            <w:pPr>
              <w:rPr>
                <w:rFonts w:ascii="Verdana" w:eastAsia="Times New Roman" w:hAnsi="Verdana"/>
                <w:b/>
                <w:color w:val="FFFFFF" w:themeColor="background1"/>
                <w:sz w:val="28"/>
                <w:szCs w:val="28"/>
              </w:rPr>
            </w:pPr>
          </w:p>
          <w:p w:rsidR="00B82D74" w:rsidRPr="006B519F" w:rsidRDefault="00AA55A7" w:rsidP="00AA55A7">
            <w:pPr>
              <w:jc w:val="center"/>
              <w:rPr>
                <w:rFonts w:ascii="Verdana" w:eastAsia="Times New Roman" w:hAnsi="Verdana"/>
                <w:b/>
                <w:color w:val="498CF1" w:themeColor="background2" w:themeShade="BF"/>
                <w:sz w:val="28"/>
                <w:szCs w:val="28"/>
              </w:rPr>
            </w:pPr>
            <w:r>
              <w:rPr>
                <w:rFonts w:ascii="Verdana" w:eastAsia="Times New Roman" w:hAnsi="Verdana"/>
                <w:b/>
                <w:color w:val="498CF1" w:themeColor="background2" w:themeShade="BF"/>
                <w:sz w:val="28"/>
                <w:szCs w:val="28"/>
              </w:rPr>
              <w:t>Programma dell’</w:t>
            </w:r>
            <w:r w:rsidR="006B519F">
              <w:rPr>
                <w:rFonts w:ascii="Verdana" w:eastAsia="Times New Roman" w:hAnsi="Verdana"/>
                <w:b/>
                <w:color w:val="498CF1" w:themeColor="background2" w:themeShade="BF"/>
                <w:sz w:val="28"/>
                <w:szCs w:val="28"/>
              </w:rPr>
              <w:t>Osservatorio Giuridico</w:t>
            </w:r>
          </w:p>
          <w:p w:rsidR="001479EA" w:rsidRPr="006B519F" w:rsidRDefault="001479EA" w:rsidP="00B82D74">
            <w:pPr>
              <w:jc w:val="both"/>
              <w:rPr>
                <w:rFonts w:ascii="Verdana" w:eastAsia="Times New Roman" w:hAnsi="Verdana"/>
                <w:b/>
                <w:color w:val="498CF1" w:themeColor="background2" w:themeShade="BF"/>
                <w:sz w:val="28"/>
                <w:szCs w:val="28"/>
              </w:rPr>
            </w:pPr>
          </w:p>
          <w:p w:rsidR="001479EA" w:rsidRPr="006B519F" w:rsidRDefault="001479EA" w:rsidP="00B82D74">
            <w:pPr>
              <w:jc w:val="both"/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</w:pPr>
            <w:r w:rsidRPr="006B519F"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>Il Comitato ha allestito un osservatorio di diritto immobiliare suddiviso in sezioni dedicate</w:t>
            </w:r>
            <w:r w:rsidR="00083658"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 xml:space="preserve"> </w:t>
            </w:r>
            <w:r w:rsidRPr="006B519F"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 xml:space="preserve">alla raccolta ragionata dei </w:t>
            </w:r>
            <w:r w:rsidRPr="006B519F">
              <w:rPr>
                <w:rFonts w:ascii="Verdana" w:eastAsia="Times New Roman" w:hAnsi="Verdana"/>
                <w:i/>
                <w:color w:val="FFFFFF" w:themeColor="background1"/>
                <w:sz w:val="28"/>
                <w:szCs w:val="28"/>
              </w:rPr>
              <w:t>leading</w:t>
            </w:r>
            <w:r w:rsidRPr="006B519F"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 xml:space="preserve"> </w:t>
            </w:r>
            <w:r w:rsidRPr="006B519F">
              <w:rPr>
                <w:rFonts w:ascii="Verdana" w:eastAsia="Times New Roman" w:hAnsi="Verdana"/>
                <w:i/>
                <w:color w:val="FFFFFF" w:themeColor="background1"/>
                <w:sz w:val="28"/>
                <w:szCs w:val="28"/>
              </w:rPr>
              <w:t>cases</w:t>
            </w:r>
            <w:r w:rsidRPr="006B519F"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 xml:space="preserve"> e della casistica giurisprudenziale e</w:t>
            </w:r>
            <w:r w:rsidR="00F3590B"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 xml:space="preserve"> </w:t>
            </w:r>
            <w:r w:rsidRPr="006B519F"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>agli approfondimenti su temi di attualità ed interesse per gli operatori del settore.</w:t>
            </w:r>
          </w:p>
          <w:bookmarkEnd w:id="0"/>
          <w:p w:rsidR="001479EA" w:rsidRPr="006B519F" w:rsidRDefault="001479EA" w:rsidP="00B82D74">
            <w:pPr>
              <w:jc w:val="both"/>
              <w:rPr>
                <w:rFonts w:ascii="Verdana" w:eastAsia="Times New Roman" w:hAnsi="Verdana"/>
                <w:b/>
                <w:color w:val="498CF1" w:themeColor="background2" w:themeShade="BF"/>
                <w:sz w:val="28"/>
                <w:szCs w:val="28"/>
              </w:rPr>
            </w:pPr>
          </w:p>
          <w:p w:rsidR="00B82D74" w:rsidRPr="00083658" w:rsidRDefault="00B82D74" w:rsidP="00B82D74">
            <w:pPr>
              <w:jc w:val="both"/>
              <w:rPr>
                <w:rFonts w:ascii="Verdana" w:eastAsia="Times New Roman" w:hAnsi="Verdana"/>
                <w:color w:val="FFFFFF" w:themeColor="background1"/>
                <w:sz w:val="28"/>
                <w:szCs w:val="28"/>
                <w:u w:val="single"/>
              </w:rPr>
            </w:pPr>
            <w:r w:rsidRPr="00083658">
              <w:rPr>
                <w:rFonts w:ascii="Verdana" w:eastAsia="Times New Roman" w:hAnsi="Verdana"/>
                <w:color w:val="FFFFFF" w:themeColor="background1"/>
                <w:sz w:val="28"/>
                <w:szCs w:val="28"/>
                <w:u w:val="single"/>
              </w:rPr>
              <w:t>A) I Sezione: osservatorio sulle pronunce di legittimità e di merito in materia civile, tributaria ed amministrativa.</w:t>
            </w:r>
          </w:p>
          <w:p w:rsidR="001479EA" w:rsidRPr="006B519F" w:rsidRDefault="001479EA" w:rsidP="00B82D74">
            <w:pPr>
              <w:jc w:val="both"/>
              <w:rPr>
                <w:rFonts w:ascii="Verdana" w:eastAsia="Times New Roman" w:hAnsi="Verdana"/>
                <w:color w:val="498CF1" w:themeColor="background2" w:themeShade="BF"/>
                <w:sz w:val="28"/>
                <w:szCs w:val="28"/>
              </w:rPr>
            </w:pPr>
          </w:p>
          <w:p w:rsidR="00B82D74" w:rsidRPr="006B519F" w:rsidRDefault="00B82D74" w:rsidP="00B82D74">
            <w:pPr>
              <w:jc w:val="both"/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</w:pPr>
            <w:r w:rsidRPr="006B519F"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>1) Pronunce della Suprema Corte di Cassazione, sezioni civili e tributarie di interesse per il settore immobiliare selezionate con cadenza mensile;</w:t>
            </w:r>
          </w:p>
          <w:p w:rsidR="00B82D74" w:rsidRPr="006B519F" w:rsidRDefault="00B82D74" w:rsidP="00B82D74">
            <w:pPr>
              <w:jc w:val="both"/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</w:pPr>
            <w:r w:rsidRPr="006B519F"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>2) Pronunce dei Tribunali Civili e Corti d’appello di interesse per il settore immobiliare selezionate con cadenza mensile;</w:t>
            </w:r>
          </w:p>
          <w:p w:rsidR="00B82D74" w:rsidRPr="006B519F" w:rsidRDefault="00B82D74" w:rsidP="00B82D74">
            <w:pPr>
              <w:jc w:val="both"/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</w:pPr>
            <w:r w:rsidRPr="006B519F"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>3) Pronunce dei Tribunali Amministrativi e del Consiglio di Stato di interesse per il settore immobiliare con cadenza semestrale;</w:t>
            </w:r>
          </w:p>
          <w:p w:rsidR="00B82D74" w:rsidRPr="006B519F" w:rsidRDefault="00B82D74" w:rsidP="00B82D74">
            <w:pPr>
              <w:jc w:val="both"/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</w:pPr>
            <w:r w:rsidRPr="006B519F"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>4) Pronunce delle Commissioni Tributarie provinciali e regionali di interesse per il settore immobiliare con cadenza semestrale;</w:t>
            </w:r>
          </w:p>
          <w:p w:rsidR="00F238D6" w:rsidRDefault="00F238D6" w:rsidP="00B82D74">
            <w:pPr>
              <w:jc w:val="both"/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</w:pPr>
          </w:p>
          <w:p w:rsidR="00B82D74" w:rsidRPr="006B519F" w:rsidRDefault="00CB1EED" w:rsidP="00B82D74">
            <w:pPr>
              <w:jc w:val="both"/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</w:pPr>
            <w:r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>T</w:t>
            </w:r>
            <w:r w:rsidR="00B82D74" w:rsidRPr="006B519F"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 xml:space="preserve">utti </w:t>
            </w:r>
            <w:r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 xml:space="preserve">gli associati sono invitati a collaborare e a </w:t>
            </w:r>
            <w:r w:rsidR="00B82D74" w:rsidRPr="006B519F"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 xml:space="preserve">segnalare </w:t>
            </w:r>
            <w:r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 xml:space="preserve">gli argomenti </w:t>
            </w:r>
            <w:r w:rsidR="00B82D74" w:rsidRPr="006B519F"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>che riterranno di interesse per il settore in modo da poter implementare al meglio tale sezione a beneficio di tutti.</w:t>
            </w:r>
          </w:p>
          <w:p w:rsidR="001479EA" w:rsidRDefault="001479EA" w:rsidP="00B82D74">
            <w:pPr>
              <w:jc w:val="both"/>
              <w:rPr>
                <w:rFonts w:ascii="Verdana" w:eastAsia="Times New Roman" w:hAnsi="Verdana"/>
                <w:b/>
                <w:color w:val="498CF1" w:themeColor="background2" w:themeShade="BF"/>
                <w:sz w:val="28"/>
                <w:szCs w:val="28"/>
              </w:rPr>
            </w:pPr>
          </w:p>
          <w:p w:rsidR="00B82D74" w:rsidRPr="00083658" w:rsidRDefault="00B82D74" w:rsidP="00B82D74">
            <w:pPr>
              <w:jc w:val="both"/>
              <w:rPr>
                <w:rFonts w:ascii="Verdana" w:eastAsia="Times New Roman" w:hAnsi="Verdana"/>
                <w:color w:val="FFFFFF" w:themeColor="background1"/>
                <w:sz w:val="28"/>
                <w:szCs w:val="28"/>
                <w:u w:val="single"/>
              </w:rPr>
            </w:pPr>
            <w:r w:rsidRPr="00083658">
              <w:rPr>
                <w:rFonts w:ascii="Verdana" w:eastAsia="Times New Roman" w:hAnsi="Verdana"/>
                <w:color w:val="FFFFFF" w:themeColor="background1"/>
                <w:sz w:val="28"/>
                <w:szCs w:val="28"/>
                <w:u w:val="single"/>
              </w:rPr>
              <w:t>B) II Sezione: temi di attualità ed interesse per il settore e note a sentenze.</w:t>
            </w:r>
          </w:p>
          <w:p w:rsidR="001479EA" w:rsidRPr="00CB1EED" w:rsidRDefault="001479EA" w:rsidP="00B82D74">
            <w:pPr>
              <w:jc w:val="both"/>
              <w:rPr>
                <w:rFonts w:ascii="Verdana" w:eastAsia="Times New Roman" w:hAnsi="Verdana"/>
                <w:color w:val="498CF1" w:themeColor="background2" w:themeShade="BF"/>
                <w:sz w:val="28"/>
                <w:szCs w:val="28"/>
              </w:rPr>
            </w:pPr>
          </w:p>
          <w:p w:rsidR="00B82D74" w:rsidRPr="006B519F" w:rsidRDefault="00CB1EED" w:rsidP="00B82D74">
            <w:pPr>
              <w:jc w:val="both"/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</w:pPr>
            <w:r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>L</w:t>
            </w:r>
            <w:r w:rsidR="00B82D74" w:rsidRPr="006B519F"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>’osservatorio continuerà a concentr</w:t>
            </w:r>
            <w:r w:rsidR="001479EA" w:rsidRPr="006B519F"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>a</w:t>
            </w:r>
            <w:r w:rsidR="00B82D74" w:rsidRPr="006B519F"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>rsi</w:t>
            </w:r>
            <w:r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 xml:space="preserve"> su alcuni dei temi trattati lo scorso anno e si dedicherà a nuove tematiche</w:t>
            </w:r>
            <w:r w:rsidR="00B82D74" w:rsidRPr="006B519F"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>:</w:t>
            </w:r>
          </w:p>
          <w:p w:rsidR="00CB1EED" w:rsidRDefault="00CB1EED" w:rsidP="00B82D74">
            <w:pPr>
              <w:jc w:val="both"/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</w:pPr>
          </w:p>
          <w:p w:rsidR="00B82D74" w:rsidRPr="006B519F" w:rsidRDefault="00B82D74" w:rsidP="00B82D74">
            <w:pPr>
              <w:jc w:val="both"/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</w:pPr>
            <w:r w:rsidRPr="006B519F"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lastRenderedPageBreak/>
              <w:t xml:space="preserve">- </w:t>
            </w:r>
            <w:r w:rsidR="00CB1EED"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>L</w:t>
            </w:r>
            <w:r w:rsidRPr="006B519F"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>’impatto del Covid-19 sui principali contratti commerciali del settore. Prime pronunce giurisprudenziali. Analisi delle problematiche e rimedi pratici.</w:t>
            </w:r>
          </w:p>
          <w:p w:rsidR="00CB1EED" w:rsidRDefault="00CB1EED" w:rsidP="00B82D74">
            <w:pPr>
              <w:jc w:val="both"/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</w:pPr>
          </w:p>
          <w:p w:rsidR="00B82D74" w:rsidRPr="006B519F" w:rsidRDefault="00B82D74" w:rsidP="00B82D74">
            <w:pPr>
              <w:jc w:val="both"/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</w:pPr>
            <w:r w:rsidRPr="006B519F"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>- Come sfruttare gli incentivi fiscali nel settore immobiliare alla luce degli ultimi interventi legislativi. Simulazione di casi pratici.</w:t>
            </w:r>
          </w:p>
          <w:p w:rsidR="00CB1EED" w:rsidRDefault="00CB1EED" w:rsidP="00B82D74">
            <w:pPr>
              <w:jc w:val="both"/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</w:pPr>
          </w:p>
          <w:p w:rsidR="00B82D74" w:rsidRPr="006B519F" w:rsidRDefault="00CB1EED" w:rsidP="00B82D74">
            <w:pPr>
              <w:jc w:val="both"/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</w:pPr>
            <w:r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>- Reti 5G: il punto su</w:t>
            </w:r>
            <w:r w:rsidR="00B82D74" w:rsidRPr="006B519F"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 xml:space="preserve"> regolamenti ed ordinanze comunali che vietano la realizzazione di impianti 5G nel loro territorio. Fondatezza e legittimità di tali divieti? Approfondimento tecnico sul funzionamento delle reti 5G ed impatto sulla salute umana. Spunti e riflessioni.</w:t>
            </w:r>
          </w:p>
          <w:p w:rsidR="00CB1EED" w:rsidRDefault="00CB1EED" w:rsidP="00B82D74">
            <w:pPr>
              <w:jc w:val="both"/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</w:pPr>
          </w:p>
          <w:p w:rsidR="00B82D74" w:rsidRPr="006B519F" w:rsidRDefault="00B82D74" w:rsidP="00B82D74">
            <w:pPr>
              <w:jc w:val="both"/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</w:pPr>
            <w:r w:rsidRPr="006B519F"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>- Il punto sulla “</w:t>
            </w:r>
            <w:proofErr w:type="spellStart"/>
            <w:r w:rsidRPr="006B519F"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>rogitabilità</w:t>
            </w:r>
            <w:proofErr w:type="spellEnd"/>
            <w:r w:rsidRPr="006B519F"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 xml:space="preserve">” degli atti di compravendita alla luce della pronuncia delle SS.UU. </w:t>
            </w:r>
            <w:proofErr w:type="gramStart"/>
            <w:r w:rsidRPr="006B519F"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>della</w:t>
            </w:r>
            <w:proofErr w:type="gramEnd"/>
            <w:r w:rsidRPr="006B519F"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 xml:space="preserve"> Corte di Cassazione. L’applicabilità dell’art. 40 L. 47/85 anche agli atti di divisione ordinaria, ereditarie e giudiziale. Esame delle “categorie edilizie” sottostanti alla pronuncia di Cassazione. Il punto sulla giurisprudenza amministrativa.</w:t>
            </w:r>
          </w:p>
          <w:p w:rsidR="00CB1EED" w:rsidRDefault="00CB1EED" w:rsidP="00B82D74">
            <w:pPr>
              <w:jc w:val="both"/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</w:pPr>
          </w:p>
          <w:p w:rsidR="00B82D74" w:rsidRPr="006B519F" w:rsidRDefault="00B82D74" w:rsidP="00B82D74">
            <w:pPr>
              <w:jc w:val="both"/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</w:pPr>
            <w:r w:rsidRPr="006B519F"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>- Il punto sulle “Grandi locazioni”: come sono cambiati i relativi contratti di locazione.</w:t>
            </w:r>
          </w:p>
          <w:p w:rsidR="00CB1EED" w:rsidRDefault="00CB1EED" w:rsidP="001479EA">
            <w:pPr>
              <w:jc w:val="both"/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</w:pPr>
          </w:p>
          <w:p w:rsidR="00CB1EED" w:rsidRPr="00CB1EED" w:rsidRDefault="00CB1EED" w:rsidP="00CB1EED">
            <w:pPr>
              <w:jc w:val="both"/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</w:pPr>
            <w:r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 xml:space="preserve">- </w:t>
            </w:r>
            <w:r w:rsidR="00AA55A7"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>Il preliminare di preliminare di compravendita di immobili</w:t>
            </w:r>
            <w:r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 xml:space="preserve"> cielo-</w:t>
            </w:r>
            <w:r w:rsidR="00AA55A7"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 xml:space="preserve">terra nella giurisprudenza. </w:t>
            </w:r>
          </w:p>
          <w:p w:rsidR="00AA55A7" w:rsidRDefault="00AA55A7" w:rsidP="00B82D74">
            <w:pPr>
              <w:rPr>
                <w:rFonts w:ascii="Verdana" w:eastAsia="Times New Roman" w:hAnsi="Verdana"/>
                <w:b/>
                <w:color w:val="498CF1" w:themeColor="background2" w:themeShade="BF"/>
                <w:sz w:val="28"/>
                <w:szCs w:val="28"/>
              </w:rPr>
            </w:pPr>
          </w:p>
          <w:p w:rsidR="00AA55A7" w:rsidRDefault="00AA55A7" w:rsidP="00B82D74">
            <w:pPr>
              <w:rPr>
                <w:rFonts w:ascii="Verdana" w:eastAsia="Times New Roman" w:hAnsi="Verdana"/>
                <w:b/>
                <w:color w:val="498CF1" w:themeColor="background2" w:themeShade="BF"/>
                <w:sz w:val="28"/>
                <w:szCs w:val="28"/>
              </w:rPr>
            </w:pPr>
          </w:p>
          <w:p w:rsidR="00AA55A7" w:rsidRPr="006B519F" w:rsidRDefault="00AA55A7" w:rsidP="00B82D74">
            <w:pPr>
              <w:rPr>
                <w:rFonts w:ascii="Verdana" w:eastAsia="Times New Roman" w:hAnsi="Verdana"/>
                <w:b/>
                <w:color w:val="498CF1" w:themeColor="background2" w:themeShade="BF"/>
                <w:sz w:val="28"/>
                <w:szCs w:val="28"/>
              </w:rPr>
            </w:pPr>
          </w:p>
          <w:p w:rsidR="00B82D74" w:rsidRPr="006B519F" w:rsidRDefault="00AA55A7" w:rsidP="00AA55A7">
            <w:pPr>
              <w:jc w:val="center"/>
              <w:rPr>
                <w:rFonts w:ascii="Verdana" w:eastAsia="Times New Roman" w:hAnsi="Verdana"/>
                <w:b/>
                <w:color w:val="498CF1" w:themeColor="background2" w:themeShade="BF"/>
                <w:sz w:val="28"/>
                <w:szCs w:val="28"/>
              </w:rPr>
            </w:pPr>
            <w:r>
              <w:rPr>
                <w:rFonts w:ascii="Verdana" w:eastAsia="Times New Roman" w:hAnsi="Verdana"/>
                <w:b/>
                <w:color w:val="498CF1" w:themeColor="background2" w:themeShade="BF"/>
                <w:sz w:val="28"/>
                <w:szCs w:val="28"/>
              </w:rPr>
              <w:t>Programma dell</w:t>
            </w:r>
            <w:r w:rsidR="001479EA" w:rsidRPr="006B519F">
              <w:rPr>
                <w:rFonts w:ascii="Verdana" w:eastAsia="Times New Roman" w:hAnsi="Verdana"/>
                <w:b/>
                <w:color w:val="498CF1" w:themeColor="background2" w:themeShade="BF"/>
                <w:sz w:val="28"/>
                <w:szCs w:val="28"/>
              </w:rPr>
              <w:t>’</w:t>
            </w:r>
            <w:r w:rsidR="006B519F">
              <w:rPr>
                <w:rFonts w:ascii="Verdana" w:eastAsia="Times New Roman" w:hAnsi="Verdana"/>
                <w:b/>
                <w:color w:val="498CF1" w:themeColor="background2" w:themeShade="BF"/>
                <w:sz w:val="28"/>
                <w:szCs w:val="28"/>
              </w:rPr>
              <w:t>Osservatorio Tecnico</w:t>
            </w:r>
          </w:p>
          <w:p w:rsidR="001479EA" w:rsidRPr="006B519F" w:rsidRDefault="001479EA" w:rsidP="00B82D74">
            <w:pPr>
              <w:jc w:val="both"/>
              <w:rPr>
                <w:rFonts w:ascii="Verdana" w:hAnsi="Verdana" w:cstheme="minorHAnsi"/>
                <w:color w:val="498CF1" w:themeColor="background2" w:themeShade="BF"/>
                <w:sz w:val="28"/>
                <w:szCs w:val="28"/>
              </w:rPr>
            </w:pPr>
          </w:p>
          <w:p w:rsidR="00B82D74" w:rsidRPr="006B519F" w:rsidRDefault="00B82D74" w:rsidP="00B82D74">
            <w:pPr>
              <w:jc w:val="both"/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</w:pPr>
            <w:r w:rsidRPr="006B519F">
              <w:rPr>
                <w:rFonts w:ascii="Verdana" w:hAnsi="Verdana" w:cstheme="minorHAnsi"/>
                <w:color w:val="FFFFFF" w:themeColor="background1"/>
                <w:sz w:val="28"/>
                <w:szCs w:val="28"/>
              </w:rPr>
              <w:t>S</w:t>
            </w:r>
            <w:r w:rsidRPr="006B519F"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 xml:space="preserve">arà formato un Gruppo di lavoro che si focalizzerà sulle nuove tecnologie e sui progetti innovativi (dalla tecnologia 5G nelle telecomunicazioni alle soluzioni di gestione intelligente degli </w:t>
            </w:r>
            <w:proofErr w:type="spellStart"/>
            <w:r w:rsidRPr="006B519F"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>asset</w:t>
            </w:r>
            <w:proofErr w:type="spellEnd"/>
            <w:r w:rsidRPr="006B519F"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 xml:space="preserve">, come le nuove soluzioni digitali, le </w:t>
            </w:r>
            <w:proofErr w:type="spellStart"/>
            <w:r w:rsidRPr="006B519F"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>smart</w:t>
            </w:r>
            <w:proofErr w:type="spellEnd"/>
            <w:r w:rsidRPr="006B519F"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="00AA55A7" w:rsidRPr="006B519F"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>citi</w:t>
            </w:r>
            <w:r w:rsidR="00AA55A7"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>es</w:t>
            </w:r>
            <w:proofErr w:type="spellEnd"/>
            <w:r w:rsidRPr="006B519F">
              <w:rPr>
                <w:rFonts w:ascii="Verdana" w:eastAsia="Times New Roman" w:hAnsi="Verdana"/>
                <w:color w:val="FFFFFF" w:themeColor="background1"/>
                <w:sz w:val="28"/>
                <w:szCs w:val="28"/>
              </w:rPr>
              <w:t>, etc.).</w:t>
            </w:r>
          </w:p>
          <w:p w:rsidR="006B519F" w:rsidRPr="006B519F" w:rsidRDefault="006B519F" w:rsidP="00B82D74">
            <w:pPr>
              <w:jc w:val="both"/>
              <w:rPr>
                <w:rFonts w:ascii="Verdana" w:hAnsi="Verdana" w:cstheme="minorHAnsi"/>
                <w:color w:val="FFFFFF" w:themeColor="background1"/>
                <w:sz w:val="28"/>
                <w:szCs w:val="28"/>
              </w:rPr>
            </w:pPr>
          </w:p>
          <w:p w:rsidR="00B82D74" w:rsidRPr="006B519F" w:rsidRDefault="00B82D74" w:rsidP="00B82D74">
            <w:pPr>
              <w:jc w:val="both"/>
              <w:rPr>
                <w:rFonts w:ascii="Verdana" w:hAnsi="Verdana" w:cstheme="minorHAnsi"/>
                <w:color w:val="FFFFFF" w:themeColor="background1"/>
                <w:sz w:val="28"/>
                <w:szCs w:val="28"/>
              </w:rPr>
            </w:pPr>
            <w:r w:rsidRPr="006B519F">
              <w:rPr>
                <w:rFonts w:ascii="Verdana" w:hAnsi="Verdana" w:cstheme="minorHAnsi"/>
                <w:color w:val="FFFFFF" w:themeColor="background1"/>
                <w:sz w:val="28"/>
                <w:szCs w:val="28"/>
              </w:rPr>
              <w:t>Collaboreranno con l’Osservatorio Tecnico i Membri del Comitato Scientifico e gli Associati (real estate manager e professionisti) che nella loro attività si occupano di progettazione e gestione dei profili urbanistici, edilizi, di sicurezza, salute e tutela dell’ambiente.</w:t>
            </w:r>
          </w:p>
          <w:p w:rsidR="006B519F" w:rsidRDefault="006B519F" w:rsidP="00B82D74">
            <w:pPr>
              <w:jc w:val="both"/>
              <w:rPr>
                <w:rFonts w:ascii="Verdana" w:eastAsia="Times New Roman" w:hAnsi="Verdana"/>
                <w:color w:val="498CF1" w:themeColor="background2" w:themeShade="BF"/>
                <w:sz w:val="28"/>
                <w:szCs w:val="28"/>
              </w:rPr>
            </w:pPr>
          </w:p>
          <w:p w:rsidR="006B519F" w:rsidRDefault="006B519F" w:rsidP="00B82D74">
            <w:pPr>
              <w:jc w:val="both"/>
              <w:rPr>
                <w:rFonts w:ascii="Verdana" w:eastAsia="Times New Roman" w:hAnsi="Verdana"/>
                <w:color w:val="498CF1" w:themeColor="background2" w:themeShade="BF"/>
                <w:sz w:val="28"/>
                <w:szCs w:val="28"/>
              </w:rPr>
            </w:pPr>
          </w:p>
          <w:p w:rsidR="001479EA" w:rsidRPr="006B519F" w:rsidRDefault="00B82D74" w:rsidP="00B82D74">
            <w:pPr>
              <w:pBdr>
                <w:bottom w:val="single" w:sz="12" w:space="1" w:color="auto"/>
              </w:pBdr>
              <w:jc w:val="center"/>
              <w:rPr>
                <w:rFonts w:ascii="Verdana" w:hAnsi="Verdana"/>
                <w:b/>
                <w:color w:val="498CF1" w:themeColor="background2" w:themeShade="BF"/>
                <w:sz w:val="28"/>
                <w:szCs w:val="28"/>
              </w:rPr>
            </w:pPr>
            <w:r w:rsidRPr="006B519F">
              <w:rPr>
                <w:rFonts w:ascii="Verdana" w:hAnsi="Verdana"/>
                <w:b/>
                <w:color w:val="498CF1" w:themeColor="background2" w:themeShade="BF"/>
                <w:sz w:val="28"/>
                <w:szCs w:val="28"/>
              </w:rPr>
              <w:lastRenderedPageBreak/>
              <w:t>I Quaderni Monotematici del Comitato RE4.0</w:t>
            </w:r>
          </w:p>
          <w:p w:rsidR="00B82D74" w:rsidRPr="006B519F" w:rsidRDefault="00B82D74" w:rsidP="00B82D74">
            <w:pPr>
              <w:pBdr>
                <w:bottom w:val="single" w:sz="12" w:space="1" w:color="auto"/>
              </w:pBdr>
              <w:jc w:val="center"/>
              <w:rPr>
                <w:rFonts w:ascii="Verdana" w:hAnsi="Verdana"/>
                <w:b/>
                <w:color w:val="498CF1" w:themeColor="background2" w:themeShade="BF"/>
                <w:sz w:val="28"/>
                <w:szCs w:val="28"/>
              </w:rPr>
            </w:pPr>
            <w:r w:rsidRPr="006B519F">
              <w:rPr>
                <w:rFonts w:ascii="Verdana" w:hAnsi="Verdana"/>
                <w:b/>
                <w:color w:val="498CF1" w:themeColor="background2" w:themeShade="BF"/>
                <w:sz w:val="28"/>
                <w:szCs w:val="28"/>
              </w:rPr>
              <w:t>Piano Editoriale</w:t>
            </w:r>
            <w:r w:rsidR="00AA55A7">
              <w:rPr>
                <w:rFonts w:ascii="Verdana" w:hAnsi="Verdana"/>
                <w:b/>
                <w:color w:val="498CF1" w:themeColor="background2" w:themeShade="BF"/>
                <w:sz w:val="28"/>
                <w:szCs w:val="28"/>
              </w:rPr>
              <w:t xml:space="preserve"> 2021</w:t>
            </w:r>
          </w:p>
          <w:p w:rsidR="00AA55A7" w:rsidRDefault="00AA55A7" w:rsidP="00AA55A7">
            <w:pPr>
              <w:jc w:val="both"/>
              <w:rPr>
                <w:rFonts w:ascii="Verdana" w:hAnsi="Verdana"/>
                <w:color w:val="FFFFFF" w:themeColor="background1"/>
                <w:sz w:val="28"/>
                <w:szCs w:val="28"/>
              </w:rPr>
            </w:pPr>
          </w:p>
          <w:p w:rsidR="00AA55A7" w:rsidRDefault="00AA55A7" w:rsidP="00AA55A7">
            <w:pPr>
              <w:jc w:val="both"/>
              <w:rPr>
                <w:rFonts w:ascii="Verdana" w:hAnsi="Verdana"/>
                <w:color w:val="FFFFFF" w:themeColor="background1"/>
                <w:sz w:val="28"/>
                <w:szCs w:val="28"/>
              </w:rPr>
            </w:pPr>
            <w:r w:rsidRPr="006B519F">
              <w:rPr>
                <w:rFonts w:ascii="Verdana" w:hAnsi="Verdana"/>
                <w:color w:val="FFFFFF" w:themeColor="background1"/>
                <w:sz w:val="28"/>
                <w:szCs w:val="28"/>
              </w:rPr>
              <w:t xml:space="preserve">I Quaderni Monotematici </w:t>
            </w:r>
            <w:r>
              <w:rPr>
                <w:rFonts w:ascii="Verdana" w:hAnsi="Verdana"/>
                <w:color w:val="FFFFFF" w:themeColor="background1"/>
                <w:sz w:val="28"/>
                <w:szCs w:val="28"/>
              </w:rPr>
              <w:t>si propon</w:t>
            </w:r>
            <w:r w:rsidR="00083658">
              <w:rPr>
                <w:rFonts w:ascii="Verdana" w:hAnsi="Verdana"/>
                <w:color w:val="FFFFFF" w:themeColor="background1"/>
                <w:sz w:val="28"/>
                <w:szCs w:val="28"/>
              </w:rPr>
              <w:t>gono</w:t>
            </w:r>
            <w:r w:rsidRPr="006B519F">
              <w:rPr>
                <w:rFonts w:ascii="Verdana" w:hAnsi="Verdana"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color w:val="FFFFFF" w:themeColor="background1"/>
                <w:sz w:val="28"/>
                <w:szCs w:val="28"/>
              </w:rPr>
              <w:t>di</w:t>
            </w:r>
            <w:r w:rsidRPr="006B519F">
              <w:rPr>
                <w:rFonts w:ascii="Verdana" w:hAnsi="Verdana"/>
                <w:color w:val="FFFFFF" w:themeColor="background1"/>
                <w:sz w:val="28"/>
                <w:szCs w:val="28"/>
              </w:rPr>
              <w:t xml:space="preserve"> fornire</w:t>
            </w:r>
            <w:r w:rsidR="00083658">
              <w:rPr>
                <w:rFonts w:ascii="Verdana" w:hAnsi="Verdana"/>
                <w:color w:val="FFFFFF" w:themeColor="background1"/>
                <w:sz w:val="28"/>
                <w:szCs w:val="28"/>
              </w:rPr>
              <w:t xml:space="preserve"> a tutti gli operatori del settore immobiliare –</w:t>
            </w:r>
            <w:r w:rsidR="00083658" w:rsidRPr="006B519F">
              <w:rPr>
                <w:rFonts w:ascii="Verdana" w:hAnsi="Verdana"/>
                <w:color w:val="FFFFFF" w:themeColor="background1"/>
                <w:sz w:val="28"/>
                <w:szCs w:val="28"/>
              </w:rPr>
              <w:t xml:space="preserve"> Manager</w:t>
            </w:r>
            <w:r w:rsidR="00083658">
              <w:rPr>
                <w:rFonts w:ascii="Verdana" w:hAnsi="Verdana"/>
                <w:color w:val="FFFFFF" w:themeColor="background1"/>
                <w:sz w:val="28"/>
                <w:szCs w:val="28"/>
              </w:rPr>
              <w:t xml:space="preserve">, </w:t>
            </w:r>
            <w:r w:rsidR="00083658" w:rsidRPr="006B519F">
              <w:rPr>
                <w:rFonts w:ascii="Verdana" w:hAnsi="Verdana"/>
                <w:color w:val="FFFFFF" w:themeColor="background1"/>
                <w:sz w:val="28"/>
                <w:szCs w:val="28"/>
              </w:rPr>
              <w:t>Professionisti</w:t>
            </w:r>
            <w:r w:rsidR="00083658">
              <w:rPr>
                <w:rFonts w:ascii="Verdana" w:hAnsi="Verdana"/>
                <w:color w:val="FFFFFF" w:themeColor="background1"/>
                <w:sz w:val="28"/>
                <w:szCs w:val="28"/>
              </w:rPr>
              <w:t xml:space="preserve"> e Agenti immobiliari -</w:t>
            </w:r>
            <w:r w:rsidR="00083658" w:rsidRPr="006B519F">
              <w:rPr>
                <w:rFonts w:ascii="Verdana" w:hAnsi="Verdana"/>
                <w:color w:val="FFFFFF" w:themeColor="background1"/>
                <w:sz w:val="28"/>
                <w:szCs w:val="28"/>
              </w:rPr>
              <w:t xml:space="preserve"> </w:t>
            </w:r>
            <w:r w:rsidRPr="006B519F">
              <w:rPr>
                <w:rFonts w:ascii="Verdana" w:hAnsi="Verdana"/>
                <w:color w:val="FFFFFF" w:themeColor="background1"/>
                <w:sz w:val="28"/>
                <w:szCs w:val="28"/>
              </w:rPr>
              <w:t xml:space="preserve">un aggiornamento </w:t>
            </w:r>
            <w:r w:rsidR="00083658">
              <w:rPr>
                <w:rFonts w:ascii="Verdana" w:hAnsi="Verdana"/>
                <w:color w:val="FFFFFF" w:themeColor="background1"/>
                <w:sz w:val="28"/>
                <w:szCs w:val="28"/>
              </w:rPr>
              <w:t xml:space="preserve">interdisciplinare costante e tempestivo in materia legale, tecnica e commerciale nei diversi settori </w:t>
            </w:r>
            <w:r w:rsidR="00CE7516">
              <w:rPr>
                <w:rFonts w:ascii="Verdana" w:hAnsi="Verdana"/>
                <w:color w:val="FFFFFF" w:themeColor="background1"/>
                <w:sz w:val="28"/>
                <w:szCs w:val="28"/>
              </w:rPr>
              <w:t>del real estate</w:t>
            </w:r>
            <w:r w:rsidR="00083658">
              <w:rPr>
                <w:rFonts w:ascii="Verdana" w:hAnsi="Verdana"/>
                <w:color w:val="FFFFFF" w:themeColor="background1"/>
                <w:sz w:val="28"/>
                <w:szCs w:val="28"/>
              </w:rPr>
              <w:t xml:space="preserve">, fornendo commenti, materiali, approfondimenti utili per l’attività professionale e </w:t>
            </w:r>
            <w:r w:rsidR="00CE7516">
              <w:rPr>
                <w:rFonts w:ascii="Verdana" w:hAnsi="Verdana"/>
                <w:color w:val="FFFFFF" w:themeColor="background1"/>
                <w:sz w:val="28"/>
                <w:szCs w:val="28"/>
              </w:rPr>
              <w:t>la</w:t>
            </w:r>
            <w:r w:rsidR="00083658">
              <w:rPr>
                <w:rFonts w:ascii="Verdana" w:hAnsi="Verdana"/>
                <w:color w:val="FFFFFF" w:themeColor="background1"/>
                <w:sz w:val="28"/>
                <w:szCs w:val="28"/>
              </w:rPr>
              <w:t xml:space="preserve"> gestione </w:t>
            </w:r>
            <w:r w:rsidR="00CE7516">
              <w:rPr>
                <w:rFonts w:ascii="Verdana" w:hAnsi="Verdana"/>
                <w:color w:val="FFFFFF" w:themeColor="background1"/>
                <w:sz w:val="28"/>
                <w:szCs w:val="28"/>
              </w:rPr>
              <w:t>dei portafogli immobiliari</w:t>
            </w:r>
            <w:r w:rsidR="00083658">
              <w:rPr>
                <w:rFonts w:ascii="Verdana" w:hAnsi="Verdana"/>
                <w:color w:val="FFFFFF" w:themeColor="background1"/>
                <w:sz w:val="28"/>
                <w:szCs w:val="28"/>
              </w:rPr>
              <w:t>.</w:t>
            </w:r>
          </w:p>
          <w:p w:rsidR="00AA55A7" w:rsidRDefault="00AA55A7" w:rsidP="001479EA">
            <w:pPr>
              <w:jc w:val="both"/>
              <w:rPr>
                <w:rFonts w:ascii="Verdana" w:hAnsi="Verdana"/>
                <w:color w:val="498CF1" w:themeColor="background2" w:themeShade="BF"/>
                <w:sz w:val="28"/>
                <w:szCs w:val="28"/>
              </w:rPr>
            </w:pPr>
          </w:p>
          <w:p w:rsidR="00AA55A7" w:rsidRPr="00CE7516" w:rsidRDefault="00AA55A7" w:rsidP="00AA55A7">
            <w:pPr>
              <w:jc w:val="center"/>
              <w:rPr>
                <w:rFonts w:ascii="Verdana" w:hAnsi="Verdana"/>
                <w:b/>
                <w:color w:val="498CF1" w:themeColor="background2" w:themeShade="BF"/>
                <w:sz w:val="28"/>
                <w:szCs w:val="28"/>
              </w:rPr>
            </w:pPr>
            <w:r w:rsidRPr="00CE7516">
              <w:rPr>
                <w:rFonts w:ascii="Verdana" w:hAnsi="Verdana"/>
                <w:b/>
                <w:color w:val="498CF1" w:themeColor="background2" w:themeShade="BF"/>
                <w:sz w:val="28"/>
                <w:szCs w:val="28"/>
              </w:rPr>
              <w:t>Piano Editoriale</w:t>
            </w:r>
          </w:p>
          <w:p w:rsidR="00AA55A7" w:rsidRDefault="00AA55A7" w:rsidP="001479EA">
            <w:pPr>
              <w:jc w:val="both"/>
              <w:rPr>
                <w:rFonts w:ascii="Verdana" w:hAnsi="Verdana"/>
                <w:color w:val="FFFFFF" w:themeColor="background1"/>
                <w:sz w:val="28"/>
                <w:szCs w:val="28"/>
              </w:rPr>
            </w:pPr>
          </w:p>
          <w:p w:rsidR="00B82D74" w:rsidRPr="006B519F" w:rsidRDefault="001479EA" w:rsidP="00CE7516">
            <w:pPr>
              <w:jc w:val="center"/>
              <w:rPr>
                <w:rFonts w:ascii="Verdana" w:hAnsi="Verdana"/>
                <w:color w:val="FFFFFF" w:themeColor="background1"/>
                <w:sz w:val="28"/>
                <w:szCs w:val="28"/>
              </w:rPr>
            </w:pPr>
            <w:r w:rsidRPr="006B519F">
              <w:rPr>
                <w:rFonts w:ascii="Verdana" w:hAnsi="Verdana"/>
                <w:color w:val="FFFFFF" w:themeColor="background1"/>
                <w:sz w:val="28"/>
                <w:szCs w:val="28"/>
              </w:rPr>
              <w:t xml:space="preserve">Year Book di </w:t>
            </w:r>
            <w:proofErr w:type="gramStart"/>
            <w:r w:rsidRPr="006B519F">
              <w:rPr>
                <w:rFonts w:ascii="Verdana" w:hAnsi="Verdana"/>
                <w:color w:val="FFFFFF" w:themeColor="background1"/>
                <w:sz w:val="28"/>
                <w:szCs w:val="28"/>
              </w:rPr>
              <w:t>RE4.0.</w:t>
            </w:r>
            <w:r w:rsidR="00CE7516">
              <w:rPr>
                <w:rFonts w:ascii="Verdana" w:hAnsi="Verdana"/>
                <w:color w:val="FFFFFF" w:themeColor="background1"/>
                <w:sz w:val="28"/>
                <w:szCs w:val="28"/>
              </w:rPr>
              <w:t>:</w:t>
            </w:r>
            <w:proofErr w:type="gramEnd"/>
          </w:p>
          <w:p w:rsidR="00B82D74" w:rsidRPr="006B519F" w:rsidRDefault="00B82D74" w:rsidP="00CE7516">
            <w:pPr>
              <w:pStyle w:val="Paragrafoelenco"/>
              <w:numPr>
                <w:ilvl w:val="0"/>
                <w:numId w:val="15"/>
              </w:numPr>
              <w:contextualSpacing w:val="0"/>
              <w:jc w:val="center"/>
              <w:rPr>
                <w:rFonts w:ascii="Verdana" w:hAnsi="Verdana"/>
                <w:color w:val="FFFFFF" w:themeColor="background1"/>
                <w:sz w:val="28"/>
                <w:szCs w:val="28"/>
              </w:rPr>
            </w:pPr>
            <w:r w:rsidRPr="006B519F">
              <w:rPr>
                <w:rFonts w:ascii="Verdana" w:hAnsi="Verdana"/>
                <w:color w:val="FFFFFF" w:themeColor="background1"/>
                <w:sz w:val="28"/>
                <w:szCs w:val="28"/>
              </w:rPr>
              <w:t>Sezione I Annuario di giurisprudenza di legittimità e merito</w:t>
            </w:r>
          </w:p>
          <w:p w:rsidR="00B82D74" w:rsidRPr="006B519F" w:rsidRDefault="00B82D74" w:rsidP="00CE7516">
            <w:pPr>
              <w:pStyle w:val="Paragrafoelenco"/>
              <w:numPr>
                <w:ilvl w:val="0"/>
                <w:numId w:val="15"/>
              </w:numPr>
              <w:contextualSpacing w:val="0"/>
              <w:jc w:val="center"/>
              <w:rPr>
                <w:rFonts w:ascii="Verdana" w:hAnsi="Verdana"/>
                <w:color w:val="FFFFFF" w:themeColor="background1"/>
                <w:sz w:val="28"/>
                <w:szCs w:val="28"/>
              </w:rPr>
            </w:pPr>
            <w:r w:rsidRPr="006B519F">
              <w:rPr>
                <w:rFonts w:ascii="Verdana" w:hAnsi="Verdana"/>
                <w:color w:val="FFFFFF" w:themeColor="background1"/>
                <w:sz w:val="28"/>
                <w:szCs w:val="28"/>
              </w:rPr>
              <w:t>Sezione II Le migliori pubblicazioni dell’anno</w:t>
            </w:r>
          </w:p>
          <w:p w:rsidR="00B82D74" w:rsidRPr="006B519F" w:rsidRDefault="00B82D74" w:rsidP="00CE7516">
            <w:pPr>
              <w:jc w:val="center"/>
              <w:rPr>
                <w:rFonts w:ascii="Verdana" w:hAnsi="Verdana"/>
                <w:color w:val="FFFFFF" w:themeColor="background1"/>
                <w:sz w:val="28"/>
                <w:szCs w:val="28"/>
              </w:rPr>
            </w:pPr>
          </w:p>
          <w:p w:rsidR="00AA55A7" w:rsidRDefault="00AA55A7" w:rsidP="00CE7516">
            <w:pPr>
              <w:jc w:val="center"/>
              <w:rPr>
                <w:rFonts w:ascii="Verdana" w:hAnsi="Verdana"/>
                <w:color w:val="FFFFFF" w:themeColor="background1"/>
                <w:sz w:val="28"/>
                <w:szCs w:val="28"/>
              </w:rPr>
            </w:pPr>
          </w:p>
          <w:p w:rsidR="00B82D74" w:rsidRPr="006B519F" w:rsidRDefault="00AA55A7" w:rsidP="00CE7516">
            <w:pPr>
              <w:jc w:val="center"/>
              <w:rPr>
                <w:rFonts w:ascii="Verdana" w:hAnsi="Verdana"/>
                <w:color w:val="FFFFFF" w:themeColor="background1"/>
                <w:sz w:val="28"/>
                <w:szCs w:val="28"/>
              </w:rPr>
            </w:pPr>
            <w:r>
              <w:rPr>
                <w:rFonts w:ascii="Verdana" w:hAnsi="Verdana"/>
                <w:color w:val="FFFFFF" w:themeColor="background1"/>
                <w:sz w:val="28"/>
                <w:szCs w:val="28"/>
              </w:rPr>
              <w:t>I</w:t>
            </w:r>
            <w:r w:rsidR="00B82D74" w:rsidRPr="006B519F">
              <w:rPr>
                <w:rFonts w:ascii="Verdana" w:hAnsi="Verdana"/>
                <w:color w:val="FFFFFF" w:themeColor="background1"/>
                <w:sz w:val="28"/>
                <w:szCs w:val="28"/>
              </w:rPr>
              <w:t>l Contratto preliminare di compravendita degli immobili cielo terra e il preliminare di preliminare. Normativa, prassi e tecniche redazionali.</w:t>
            </w:r>
          </w:p>
          <w:p w:rsidR="00AA55A7" w:rsidRPr="006B519F" w:rsidRDefault="00AA55A7" w:rsidP="00CE7516">
            <w:pPr>
              <w:jc w:val="center"/>
              <w:rPr>
                <w:rFonts w:ascii="Verdana" w:hAnsi="Verdana"/>
                <w:color w:val="FFFFFF" w:themeColor="background1"/>
                <w:sz w:val="28"/>
                <w:szCs w:val="28"/>
              </w:rPr>
            </w:pPr>
          </w:p>
          <w:p w:rsidR="00B82D74" w:rsidRPr="006B519F" w:rsidRDefault="00B82D74" w:rsidP="00CE7516">
            <w:pPr>
              <w:jc w:val="center"/>
              <w:rPr>
                <w:rFonts w:ascii="Verdana" w:hAnsi="Verdana"/>
                <w:color w:val="FFFFFF" w:themeColor="background1"/>
                <w:sz w:val="28"/>
                <w:szCs w:val="28"/>
              </w:rPr>
            </w:pPr>
            <w:r w:rsidRPr="006B519F">
              <w:rPr>
                <w:rFonts w:ascii="Verdana" w:hAnsi="Verdana"/>
                <w:color w:val="FFFFFF" w:themeColor="background1"/>
                <w:sz w:val="28"/>
                <w:szCs w:val="28"/>
              </w:rPr>
              <w:t>La due diligence immobiliare per l’acquisizione degli immobili all’asta</w:t>
            </w:r>
            <w:r w:rsidR="00F238D6">
              <w:rPr>
                <w:rFonts w:ascii="Verdana" w:hAnsi="Verdana"/>
                <w:color w:val="FFFFFF" w:themeColor="background1"/>
                <w:sz w:val="28"/>
                <w:szCs w:val="28"/>
              </w:rPr>
              <w:t>.</w:t>
            </w:r>
          </w:p>
          <w:p w:rsidR="001479EA" w:rsidRPr="006B519F" w:rsidRDefault="001479EA" w:rsidP="00CE7516">
            <w:pPr>
              <w:jc w:val="center"/>
              <w:rPr>
                <w:rFonts w:ascii="Verdana" w:hAnsi="Verdana"/>
                <w:color w:val="FFFFFF" w:themeColor="background1"/>
                <w:sz w:val="28"/>
                <w:szCs w:val="28"/>
              </w:rPr>
            </w:pPr>
          </w:p>
          <w:p w:rsidR="00B82D74" w:rsidRPr="006B519F" w:rsidRDefault="00B82D74" w:rsidP="00CE7516">
            <w:pPr>
              <w:jc w:val="center"/>
              <w:rPr>
                <w:rFonts w:ascii="Verdana" w:hAnsi="Verdana"/>
                <w:color w:val="FFFFFF" w:themeColor="background1"/>
                <w:sz w:val="28"/>
                <w:szCs w:val="28"/>
              </w:rPr>
            </w:pPr>
            <w:r w:rsidRPr="006B519F">
              <w:rPr>
                <w:rFonts w:ascii="Verdana" w:hAnsi="Verdana"/>
                <w:color w:val="FFFFFF" w:themeColor="background1"/>
                <w:sz w:val="28"/>
                <w:szCs w:val="28"/>
              </w:rPr>
              <w:t>La tecnologia di quinta generazione: il quadro normativo; lo stato dei progetti in italia; prospettive future tra sviluppo e tutele.</w:t>
            </w:r>
          </w:p>
          <w:p w:rsidR="00B82D74" w:rsidRPr="006B519F" w:rsidRDefault="00B82D74" w:rsidP="001479EA">
            <w:pPr>
              <w:jc w:val="both"/>
              <w:rPr>
                <w:rFonts w:ascii="Verdana" w:hAnsi="Verdana"/>
                <w:color w:val="FFFFFF" w:themeColor="background1"/>
                <w:sz w:val="28"/>
                <w:szCs w:val="28"/>
              </w:rPr>
            </w:pPr>
          </w:p>
          <w:p w:rsidR="00B82D74" w:rsidRDefault="00B82D74" w:rsidP="00DE150F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7D68E9" w:rsidRDefault="007D68E9" w:rsidP="00DE150F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  <w:p w:rsidR="00CB1EED" w:rsidRPr="00CB1EED" w:rsidRDefault="00CB1EED" w:rsidP="00CB1EED">
            <w:pPr>
              <w:jc w:val="both"/>
              <w:rPr>
                <w:rFonts w:ascii="Verdana" w:eastAsia="Times New Roman" w:hAnsi="Verdana"/>
                <w:b/>
                <w:color w:val="FFFFFF" w:themeColor="background1"/>
                <w:sz w:val="36"/>
                <w:szCs w:val="36"/>
              </w:rPr>
            </w:pPr>
            <w:r w:rsidRPr="00CB1EED">
              <w:rPr>
                <w:rFonts w:ascii="Verdana" w:eastAsia="Times New Roman" w:hAnsi="Verdana"/>
                <w:b/>
                <w:color w:val="FFFFFF" w:themeColor="background1"/>
                <w:sz w:val="36"/>
                <w:szCs w:val="36"/>
              </w:rPr>
              <w:t>Sono in corso di formazione i gruppi di lavoro. Gli Associati sono invitati a inviare la loro disponibilità a collaborare con la Redazione.</w:t>
            </w:r>
          </w:p>
          <w:p w:rsidR="00CB1EED" w:rsidRPr="006B519F" w:rsidRDefault="00CB1EED" w:rsidP="00CB1EED">
            <w:pPr>
              <w:rPr>
                <w:rFonts w:ascii="Verdana" w:eastAsia="Times New Roman" w:hAnsi="Verdana"/>
                <w:b/>
                <w:color w:val="FFFFFF" w:themeColor="background1"/>
                <w:sz w:val="28"/>
                <w:szCs w:val="28"/>
              </w:rPr>
            </w:pPr>
          </w:p>
          <w:p w:rsidR="007D68E9" w:rsidRDefault="007D68E9" w:rsidP="00DE150F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  <w:p w:rsidR="00CE7516" w:rsidRDefault="00CE7516" w:rsidP="00DE150F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  <w:p w:rsidR="00CE7516" w:rsidRDefault="00CE7516" w:rsidP="00DE150F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  <w:p w:rsidR="00CE7516" w:rsidRDefault="00CE7516" w:rsidP="00DE150F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  <w:p w:rsidR="00CE7516" w:rsidRDefault="00CE7516" w:rsidP="00DE150F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  <w:p w:rsidR="00CE7516" w:rsidRDefault="00CE7516" w:rsidP="00DE150F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  <w:p w:rsidR="00CE4751" w:rsidRDefault="007D68E9" w:rsidP="00DE150F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>La Redazione del Comitato</w:t>
            </w:r>
          </w:p>
          <w:p w:rsidR="00CE4751" w:rsidRDefault="00CE4751" w:rsidP="00CE4751">
            <w:pPr>
              <w:rPr>
                <w:rFonts w:ascii="Verdana" w:hAnsi="Verdana"/>
                <w:b/>
                <w:color w:val="FF0000"/>
                <w:sz w:val="28"/>
                <w:szCs w:val="28"/>
              </w:rPr>
            </w:pPr>
          </w:p>
          <w:p w:rsidR="00F3590B" w:rsidRPr="007D68E9" w:rsidRDefault="00F3590B" w:rsidP="00F3590B">
            <w:pPr>
              <w:jc w:val="center"/>
              <w:rPr>
                <w:rFonts w:ascii="Verdana" w:hAnsi="Verdana"/>
                <w:color w:val="FFFFFF" w:themeColor="background1"/>
              </w:rPr>
            </w:pPr>
            <w:r>
              <w:rPr>
                <w:rFonts w:ascii="Verdana" w:hAnsi="Verdana"/>
                <w:color w:val="FFFFFF" w:themeColor="background1"/>
              </w:rPr>
              <w:t xml:space="preserve">Avv. </w:t>
            </w:r>
            <w:r w:rsidRPr="007D68E9">
              <w:rPr>
                <w:rFonts w:ascii="Verdana" w:hAnsi="Verdana"/>
                <w:color w:val="FFFFFF" w:themeColor="background1"/>
              </w:rPr>
              <w:t xml:space="preserve">Maurizio Cirelli, </w:t>
            </w:r>
            <w:r>
              <w:rPr>
                <w:rFonts w:ascii="Verdana" w:hAnsi="Verdana"/>
                <w:color w:val="FFFFFF" w:themeColor="background1"/>
              </w:rPr>
              <w:t>Coordinatore</w:t>
            </w:r>
          </w:p>
          <w:p w:rsidR="00CE4751" w:rsidRPr="007D68E9" w:rsidRDefault="007D68E9" w:rsidP="007D68E9">
            <w:pPr>
              <w:jc w:val="center"/>
              <w:rPr>
                <w:rFonts w:ascii="Verdana" w:hAnsi="Verdana"/>
                <w:color w:val="FFFFFF" w:themeColor="background1"/>
              </w:rPr>
            </w:pPr>
            <w:r>
              <w:rPr>
                <w:rFonts w:ascii="Verdana" w:hAnsi="Verdana"/>
                <w:color w:val="FFFFFF" w:themeColor="background1"/>
              </w:rPr>
              <w:t xml:space="preserve">Avv. </w:t>
            </w:r>
            <w:r w:rsidR="00CE4751" w:rsidRPr="007D68E9">
              <w:rPr>
                <w:rFonts w:ascii="Verdana" w:hAnsi="Verdana"/>
                <w:color w:val="FFFFFF" w:themeColor="background1"/>
              </w:rPr>
              <w:t xml:space="preserve">Alessandro Scarselli, </w:t>
            </w:r>
            <w:r w:rsidR="00F3590B">
              <w:rPr>
                <w:rFonts w:ascii="Verdana" w:hAnsi="Verdana"/>
                <w:color w:val="FFFFFF" w:themeColor="background1"/>
              </w:rPr>
              <w:t>Coordinatore</w:t>
            </w:r>
          </w:p>
          <w:p w:rsidR="00F3590B" w:rsidRDefault="00F3590B" w:rsidP="007D68E9">
            <w:pPr>
              <w:jc w:val="center"/>
              <w:rPr>
                <w:rFonts w:ascii="Verdana" w:hAnsi="Verdana"/>
                <w:color w:val="FFFFFF" w:themeColor="background1"/>
              </w:rPr>
            </w:pPr>
            <w:r>
              <w:rPr>
                <w:rFonts w:ascii="Verdana" w:hAnsi="Verdana"/>
                <w:color w:val="FFFFFF" w:themeColor="background1"/>
              </w:rPr>
              <w:t>Avv. Giorgia Lorusso Caputi</w:t>
            </w:r>
          </w:p>
          <w:p w:rsidR="00F3590B" w:rsidRPr="007D68E9" w:rsidRDefault="00F3590B" w:rsidP="007D68E9">
            <w:pPr>
              <w:jc w:val="center"/>
              <w:rPr>
                <w:rFonts w:ascii="Verdana" w:hAnsi="Verdana"/>
                <w:color w:val="FFFFFF" w:themeColor="background1"/>
              </w:rPr>
            </w:pPr>
            <w:r>
              <w:rPr>
                <w:rFonts w:ascii="Verdana" w:hAnsi="Verdana"/>
                <w:color w:val="FFFFFF" w:themeColor="background1"/>
              </w:rPr>
              <w:t>Avv. Sara Carducci</w:t>
            </w:r>
          </w:p>
          <w:p w:rsidR="00F3590B" w:rsidRPr="007D68E9" w:rsidRDefault="00F3590B" w:rsidP="00F3590B">
            <w:pPr>
              <w:jc w:val="center"/>
              <w:rPr>
                <w:rFonts w:ascii="Verdana" w:hAnsi="Verdana"/>
                <w:color w:val="FFFFFF" w:themeColor="background1"/>
              </w:rPr>
            </w:pPr>
            <w:r>
              <w:rPr>
                <w:rFonts w:ascii="Verdana" w:hAnsi="Verdana"/>
                <w:color w:val="FFFFFF" w:themeColor="background1"/>
              </w:rPr>
              <w:t xml:space="preserve">Avv. </w:t>
            </w:r>
            <w:r w:rsidRPr="007D68E9">
              <w:rPr>
                <w:rFonts w:ascii="Verdana" w:hAnsi="Verdana"/>
                <w:color w:val="FFFFFF" w:themeColor="background1"/>
              </w:rPr>
              <w:t>Francesco Ferrari</w:t>
            </w:r>
          </w:p>
          <w:p w:rsidR="00F3590B" w:rsidRDefault="00F3590B" w:rsidP="00F3590B">
            <w:pPr>
              <w:jc w:val="center"/>
              <w:rPr>
                <w:rFonts w:ascii="Verdana" w:hAnsi="Verdana"/>
                <w:color w:val="FFFFFF" w:themeColor="background1"/>
              </w:rPr>
            </w:pPr>
            <w:r>
              <w:rPr>
                <w:rFonts w:ascii="Verdana" w:hAnsi="Verdana"/>
                <w:color w:val="FFFFFF" w:themeColor="background1"/>
              </w:rPr>
              <w:t xml:space="preserve">Avv. </w:t>
            </w:r>
            <w:r w:rsidRPr="007D68E9">
              <w:rPr>
                <w:rFonts w:ascii="Verdana" w:hAnsi="Verdana"/>
                <w:color w:val="FFFFFF" w:themeColor="background1"/>
              </w:rPr>
              <w:t>Leonardo Maria Galieni</w:t>
            </w:r>
          </w:p>
          <w:p w:rsidR="00CE4751" w:rsidRPr="007D68E9" w:rsidRDefault="00CE4751" w:rsidP="00CE4751">
            <w:pPr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</w:p>
          <w:p w:rsidR="00CE4751" w:rsidRDefault="00CE4751" w:rsidP="00CE4751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:rsidR="00CE4751" w:rsidRPr="007D68E9" w:rsidRDefault="007D68E9" w:rsidP="007D68E9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 w:rsidRPr="007D68E9"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Il </w:t>
            </w:r>
            <w:r w:rsidR="00CE4751" w:rsidRPr="007D68E9">
              <w:rPr>
                <w:rFonts w:ascii="Verdana" w:hAnsi="Verdana"/>
                <w:b/>
                <w:color w:val="FF0000"/>
                <w:sz w:val="28"/>
                <w:szCs w:val="28"/>
              </w:rPr>
              <w:t>Comitato Scientifico</w:t>
            </w:r>
          </w:p>
          <w:p w:rsidR="007D68E9" w:rsidRPr="007D68E9" w:rsidRDefault="007D68E9" w:rsidP="007D68E9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7D68E9" w:rsidRDefault="007D68E9" w:rsidP="007D68E9">
            <w:pPr>
              <w:jc w:val="center"/>
              <w:rPr>
                <w:rFonts w:ascii="Verdana" w:hAnsi="Verdana"/>
              </w:rPr>
            </w:pPr>
            <w:r w:rsidRPr="007D68E9">
              <w:rPr>
                <w:rFonts w:ascii="Verdana" w:hAnsi="Verdana"/>
              </w:rPr>
              <w:t>Presidente</w:t>
            </w:r>
            <w:r w:rsidR="00CE7516">
              <w:rPr>
                <w:rFonts w:ascii="Verdana" w:hAnsi="Verdana"/>
              </w:rPr>
              <w:t xml:space="preserve"> del Comitato Scientifico</w:t>
            </w:r>
            <w:r>
              <w:rPr>
                <w:rFonts w:ascii="Verdana" w:hAnsi="Verdana"/>
              </w:rPr>
              <w:t>:</w:t>
            </w:r>
          </w:p>
          <w:p w:rsidR="00CE4751" w:rsidRPr="007D68E9" w:rsidRDefault="00CE4751" w:rsidP="007D68E9">
            <w:pPr>
              <w:jc w:val="center"/>
              <w:rPr>
                <w:rFonts w:ascii="Verdana" w:hAnsi="Verdana"/>
              </w:rPr>
            </w:pPr>
            <w:r w:rsidRPr="007D68E9">
              <w:rPr>
                <w:rFonts w:ascii="Verdana" w:hAnsi="Verdana"/>
              </w:rPr>
              <w:t xml:space="preserve">Avv. Alessandro Scarselli </w:t>
            </w:r>
            <w:r w:rsidR="007D68E9">
              <w:rPr>
                <w:rFonts w:ascii="Verdana" w:hAnsi="Verdana"/>
              </w:rPr>
              <w:t>–</w:t>
            </w:r>
            <w:r w:rsidRPr="007D68E9">
              <w:rPr>
                <w:rFonts w:ascii="Verdana" w:hAnsi="Verdana"/>
              </w:rPr>
              <w:t xml:space="preserve"> Scarselli </w:t>
            </w:r>
            <w:r w:rsidR="007D68E9" w:rsidRPr="007D68E9">
              <w:rPr>
                <w:rFonts w:ascii="Verdana" w:hAnsi="Verdana"/>
              </w:rPr>
              <w:t xml:space="preserve">Cirelli &amp; Partners </w:t>
            </w:r>
            <w:r w:rsidRPr="007D68E9">
              <w:rPr>
                <w:rFonts w:ascii="Verdana" w:hAnsi="Verdana"/>
              </w:rPr>
              <w:t xml:space="preserve">| </w:t>
            </w:r>
            <w:r w:rsidR="007D68E9" w:rsidRPr="007D68E9">
              <w:rPr>
                <w:rFonts w:ascii="Verdana" w:hAnsi="Verdana"/>
              </w:rPr>
              <w:t xml:space="preserve">Managing </w:t>
            </w:r>
            <w:r w:rsidRPr="007D68E9">
              <w:rPr>
                <w:rFonts w:ascii="Verdana" w:hAnsi="Verdana"/>
              </w:rPr>
              <w:t>Partner</w:t>
            </w:r>
          </w:p>
          <w:p w:rsidR="00CE7516" w:rsidRDefault="00CE7516" w:rsidP="007D68E9">
            <w:pPr>
              <w:jc w:val="center"/>
              <w:rPr>
                <w:rFonts w:ascii="Verdana" w:hAnsi="Verdana"/>
              </w:rPr>
            </w:pPr>
          </w:p>
          <w:p w:rsidR="007D68E9" w:rsidRDefault="007D68E9" w:rsidP="007D68E9">
            <w:pPr>
              <w:jc w:val="center"/>
              <w:rPr>
                <w:rFonts w:ascii="Verdana" w:hAnsi="Verdana"/>
              </w:rPr>
            </w:pPr>
            <w:r w:rsidRPr="007D68E9">
              <w:rPr>
                <w:rFonts w:ascii="Verdana" w:hAnsi="Verdana"/>
              </w:rPr>
              <w:t xml:space="preserve">Direttore dell’Osservatorio Giuridico: </w:t>
            </w:r>
          </w:p>
          <w:p w:rsidR="007D68E9" w:rsidRPr="007D68E9" w:rsidRDefault="007D68E9" w:rsidP="007D68E9">
            <w:pPr>
              <w:jc w:val="center"/>
              <w:rPr>
                <w:rFonts w:ascii="Verdana" w:hAnsi="Verdana"/>
              </w:rPr>
            </w:pPr>
            <w:r w:rsidRPr="007D68E9">
              <w:rPr>
                <w:rFonts w:ascii="Verdana" w:hAnsi="Verdana"/>
              </w:rPr>
              <w:t>Avv. Maurizio Cirelli - Scarselli Cirelli &amp; Partners | Partner</w:t>
            </w:r>
          </w:p>
          <w:p w:rsidR="007D68E9" w:rsidRDefault="007D68E9" w:rsidP="007D68E9">
            <w:pPr>
              <w:jc w:val="center"/>
              <w:rPr>
                <w:rFonts w:ascii="Verdana" w:hAnsi="Verdana"/>
              </w:rPr>
            </w:pPr>
          </w:p>
          <w:p w:rsidR="007D68E9" w:rsidRPr="007D68E9" w:rsidRDefault="00CE7516" w:rsidP="007D68E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</w:t>
            </w:r>
            <w:r w:rsidR="007D68E9" w:rsidRPr="007D68E9">
              <w:rPr>
                <w:rFonts w:ascii="Verdana" w:hAnsi="Verdana"/>
              </w:rPr>
              <w:t>omponenti:</w:t>
            </w:r>
          </w:p>
          <w:p w:rsidR="007D68E9" w:rsidRPr="007D68E9" w:rsidRDefault="007D68E9" w:rsidP="007D68E9">
            <w:pPr>
              <w:jc w:val="center"/>
              <w:rPr>
                <w:rFonts w:ascii="Verdana" w:hAnsi="Verdana"/>
              </w:rPr>
            </w:pPr>
          </w:p>
          <w:p w:rsidR="00CE4751" w:rsidRPr="007D68E9" w:rsidRDefault="00CE4751" w:rsidP="007D68E9">
            <w:pPr>
              <w:jc w:val="center"/>
              <w:rPr>
                <w:rFonts w:ascii="Verdana" w:hAnsi="Verdana"/>
              </w:rPr>
            </w:pPr>
            <w:r w:rsidRPr="007D68E9">
              <w:rPr>
                <w:rFonts w:ascii="Verdana" w:hAnsi="Verdana"/>
              </w:rPr>
              <w:t>Dott. Mario Angelini – First Atlantic Real Estate | Agency Manager</w:t>
            </w:r>
          </w:p>
          <w:p w:rsidR="00CE4751" w:rsidRPr="007D68E9" w:rsidRDefault="00CE4751" w:rsidP="007D68E9">
            <w:pPr>
              <w:jc w:val="center"/>
              <w:rPr>
                <w:rFonts w:ascii="Verdana" w:hAnsi="Verdana"/>
              </w:rPr>
            </w:pPr>
            <w:r w:rsidRPr="007D68E9">
              <w:rPr>
                <w:rFonts w:ascii="Verdana" w:hAnsi="Verdana"/>
              </w:rPr>
              <w:t xml:space="preserve">Dott. Andrea Antinori – </w:t>
            </w:r>
            <w:proofErr w:type="spellStart"/>
            <w:r w:rsidRPr="007D68E9">
              <w:rPr>
                <w:rFonts w:ascii="Verdana" w:hAnsi="Verdana"/>
              </w:rPr>
              <w:t>Comir</w:t>
            </w:r>
            <w:proofErr w:type="spellEnd"/>
            <w:r w:rsidRPr="007D68E9">
              <w:rPr>
                <w:rFonts w:ascii="Verdana" w:hAnsi="Verdana"/>
              </w:rPr>
              <w:t xml:space="preserve"> | </w:t>
            </w:r>
            <w:proofErr w:type="spellStart"/>
            <w:r w:rsidRPr="007D68E9">
              <w:rPr>
                <w:rFonts w:ascii="Verdana" w:hAnsi="Verdana"/>
              </w:rPr>
              <w:t>Director</w:t>
            </w:r>
            <w:proofErr w:type="spellEnd"/>
          </w:p>
          <w:p w:rsidR="00CE4751" w:rsidRPr="007D68E9" w:rsidRDefault="00CE4751" w:rsidP="007D68E9">
            <w:pPr>
              <w:jc w:val="center"/>
              <w:rPr>
                <w:rFonts w:ascii="Verdana" w:hAnsi="Verdana"/>
              </w:rPr>
            </w:pPr>
            <w:r w:rsidRPr="007D68E9">
              <w:rPr>
                <w:rFonts w:ascii="Verdana" w:hAnsi="Verdana"/>
              </w:rPr>
              <w:t>Dott. Roberto Cantisano – Dottore Commercialista</w:t>
            </w:r>
          </w:p>
          <w:p w:rsidR="00CE4751" w:rsidRPr="007D68E9" w:rsidRDefault="00CE4751" w:rsidP="007D68E9">
            <w:pPr>
              <w:jc w:val="center"/>
              <w:rPr>
                <w:rFonts w:ascii="Verdana" w:hAnsi="Verdana"/>
              </w:rPr>
            </w:pPr>
            <w:r w:rsidRPr="007D68E9">
              <w:rPr>
                <w:rFonts w:ascii="Verdana" w:hAnsi="Verdana"/>
              </w:rPr>
              <w:t>Dott. Alberto Vladimiro Capasso – Studio notarile Capasso Grispini</w:t>
            </w:r>
          </w:p>
          <w:p w:rsidR="00A70796" w:rsidRPr="007D68E9" w:rsidRDefault="00A70796" w:rsidP="00A70796">
            <w:pPr>
              <w:jc w:val="center"/>
              <w:rPr>
                <w:rFonts w:ascii="Verdana" w:hAnsi="Verdana"/>
              </w:rPr>
            </w:pPr>
            <w:r w:rsidRPr="007D68E9">
              <w:rPr>
                <w:rFonts w:ascii="Verdana" w:hAnsi="Verdana"/>
              </w:rPr>
              <w:t>Dott. Giorgio Cardinali – Ambi</w:t>
            </w:r>
            <w:r>
              <w:rPr>
                <w:rFonts w:ascii="Verdana" w:hAnsi="Verdana"/>
              </w:rPr>
              <w:t xml:space="preserve">ente S.p.A. | </w:t>
            </w:r>
            <w:proofErr w:type="spellStart"/>
            <w:r>
              <w:rPr>
                <w:rFonts w:ascii="Verdana" w:hAnsi="Verdana"/>
              </w:rPr>
              <w:t>Resp</w:t>
            </w:r>
            <w:proofErr w:type="spellEnd"/>
            <w:r>
              <w:rPr>
                <w:rFonts w:ascii="Verdana" w:hAnsi="Verdana"/>
              </w:rPr>
              <w:t>. commerciale</w:t>
            </w:r>
          </w:p>
          <w:p w:rsidR="00CE4751" w:rsidRPr="007D68E9" w:rsidRDefault="00CE4751" w:rsidP="007D68E9">
            <w:pPr>
              <w:jc w:val="center"/>
              <w:rPr>
                <w:rFonts w:ascii="Verdana" w:hAnsi="Verdana"/>
              </w:rPr>
            </w:pPr>
            <w:r w:rsidRPr="007D68E9">
              <w:rPr>
                <w:rFonts w:ascii="Verdana" w:hAnsi="Verdana"/>
              </w:rPr>
              <w:t>Avv. Laura Citterio – Aedes SIIQ S.p.A. | Legal Real Estate Manager</w:t>
            </w:r>
          </w:p>
          <w:p w:rsidR="00CE4751" w:rsidRPr="007D68E9" w:rsidRDefault="00CE4751" w:rsidP="007D68E9">
            <w:pPr>
              <w:jc w:val="center"/>
              <w:rPr>
                <w:rFonts w:ascii="Verdana" w:hAnsi="Verdana"/>
              </w:rPr>
            </w:pPr>
            <w:r w:rsidRPr="007D68E9">
              <w:rPr>
                <w:rFonts w:ascii="Verdana" w:hAnsi="Verdana"/>
              </w:rPr>
              <w:t>Dott. Emiliano Colleoni – HPC Italia | Project Manager</w:t>
            </w:r>
          </w:p>
          <w:p w:rsidR="00CE4751" w:rsidRPr="007D68E9" w:rsidRDefault="00CE4751" w:rsidP="007D68E9">
            <w:pPr>
              <w:jc w:val="center"/>
              <w:rPr>
                <w:rFonts w:ascii="Verdana" w:hAnsi="Verdana"/>
              </w:rPr>
            </w:pPr>
            <w:r w:rsidRPr="007D68E9">
              <w:rPr>
                <w:rFonts w:ascii="Verdana" w:hAnsi="Verdana"/>
              </w:rPr>
              <w:t>Avv. Anna Dassi – Studio legale DNLAW in partnership con Scarselli e Associati</w:t>
            </w:r>
          </w:p>
          <w:p w:rsidR="00CE4751" w:rsidRPr="007D68E9" w:rsidRDefault="00CE4751" w:rsidP="007D68E9">
            <w:pPr>
              <w:jc w:val="center"/>
              <w:rPr>
                <w:rFonts w:ascii="Verdana" w:hAnsi="Verdana"/>
              </w:rPr>
            </w:pPr>
            <w:r w:rsidRPr="007D68E9">
              <w:rPr>
                <w:rFonts w:ascii="Verdana" w:hAnsi="Verdana"/>
              </w:rPr>
              <w:t xml:space="preserve">Dott. Luca Dell’Antonio - Vice </w:t>
            </w:r>
            <w:proofErr w:type="spellStart"/>
            <w:r w:rsidRPr="007D68E9">
              <w:rPr>
                <w:rFonts w:ascii="Verdana" w:hAnsi="Verdana"/>
              </w:rPr>
              <w:t>President</w:t>
            </w:r>
            <w:proofErr w:type="spellEnd"/>
            <w:r w:rsidRPr="007D68E9">
              <w:rPr>
                <w:rFonts w:ascii="Verdana" w:hAnsi="Verdana"/>
              </w:rPr>
              <w:t xml:space="preserve"> | </w:t>
            </w:r>
            <w:proofErr w:type="spellStart"/>
            <w:r w:rsidRPr="007D68E9">
              <w:rPr>
                <w:rFonts w:ascii="Verdana" w:hAnsi="Verdana"/>
              </w:rPr>
              <w:t>Deutsche</w:t>
            </w:r>
            <w:proofErr w:type="spellEnd"/>
            <w:r w:rsidRPr="007D68E9">
              <w:rPr>
                <w:rFonts w:ascii="Verdana" w:hAnsi="Verdana"/>
              </w:rPr>
              <w:t xml:space="preserve"> </w:t>
            </w:r>
            <w:proofErr w:type="spellStart"/>
            <w:r w:rsidRPr="007D68E9">
              <w:rPr>
                <w:rFonts w:ascii="Verdana" w:hAnsi="Verdana"/>
              </w:rPr>
              <w:t>Bank</w:t>
            </w:r>
            <w:proofErr w:type="spellEnd"/>
            <w:r w:rsidRPr="007D68E9">
              <w:rPr>
                <w:rFonts w:ascii="Verdana" w:hAnsi="Verdana"/>
              </w:rPr>
              <w:t xml:space="preserve"> – Business Partner CS Italy</w:t>
            </w:r>
          </w:p>
          <w:p w:rsidR="00CE4751" w:rsidRPr="007D68E9" w:rsidRDefault="00CE4751" w:rsidP="007D68E9">
            <w:pPr>
              <w:jc w:val="center"/>
              <w:rPr>
                <w:rFonts w:ascii="Verdana" w:hAnsi="Verdana"/>
              </w:rPr>
            </w:pPr>
            <w:r w:rsidRPr="007D68E9">
              <w:rPr>
                <w:rFonts w:ascii="Verdana" w:hAnsi="Verdana"/>
              </w:rPr>
              <w:t>Dott.ssa Monica De Paoli – Milano Notai | Partner</w:t>
            </w:r>
          </w:p>
          <w:p w:rsidR="00CE4751" w:rsidRPr="007D68E9" w:rsidRDefault="00CE4751" w:rsidP="007D68E9">
            <w:pPr>
              <w:jc w:val="center"/>
              <w:rPr>
                <w:rFonts w:ascii="Verdana" w:hAnsi="Verdana"/>
              </w:rPr>
            </w:pPr>
            <w:r w:rsidRPr="007D68E9">
              <w:rPr>
                <w:rFonts w:ascii="Verdana" w:hAnsi="Verdana"/>
              </w:rPr>
              <w:t>Arch. Nicola Di Troia – WIP Architetti | Senior Partner</w:t>
            </w:r>
          </w:p>
          <w:p w:rsidR="00CE4751" w:rsidRPr="007D68E9" w:rsidRDefault="00CE4751" w:rsidP="007D68E9">
            <w:pPr>
              <w:jc w:val="center"/>
              <w:rPr>
                <w:rFonts w:ascii="Verdana" w:hAnsi="Verdana"/>
              </w:rPr>
            </w:pPr>
            <w:r w:rsidRPr="007D68E9">
              <w:rPr>
                <w:rFonts w:ascii="Verdana" w:hAnsi="Verdana"/>
              </w:rPr>
              <w:t>Arch. Andrea Dordoni – First Atlantic Real Estate | Property Manager</w:t>
            </w:r>
          </w:p>
          <w:p w:rsidR="00CE4751" w:rsidRPr="007D68E9" w:rsidRDefault="00CE4751" w:rsidP="007D68E9">
            <w:pPr>
              <w:jc w:val="center"/>
              <w:rPr>
                <w:rFonts w:ascii="Verdana" w:hAnsi="Verdana"/>
              </w:rPr>
            </w:pPr>
            <w:r w:rsidRPr="007D68E9">
              <w:rPr>
                <w:rFonts w:ascii="Verdana" w:hAnsi="Verdana"/>
              </w:rPr>
              <w:t>Avv. Francesco Ferrari – Studio legale Ferrari</w:t>
            </w:r>
          </w:p>
          <w:p w:rsidR="00CE4751" w:rsidRPr="007D68E9" w:rsidRDefault="00CE4751" w:rsidP="007D68E9">
            <w:pPr>
              <w:jc w:val="center"/>
              <w:rPr>
                <w:rFonts w:ascii="Verdana" w:hAnsi="Verdana"/>
              </w:rPr>
            </w:pPr>
            <w:r w:rsidRPr="007D68E9">
              <w:rPr>
                <w:rFonts w:ascii="Verdana" w:hAnsi="Verdana"/>
              </w:rPr>
              <w:t>Avv. Paola Gialetti - Sorgente SGR| Responsabile Affari Legali</w:t>
            </w:r>
          </w:p>
          <w:p w:rsidR="00CE4751" w:rsidRPr="007D68E9" w:rsidRDefault="00CE4751" w:rsidP="007D68E9">
            <w:pPr>
              <w:jc w:val="center"/>
              <w:rPr>
                <w:rFonts w:ascii="Verdana" w:hAnsi="Verdana"/>
              </w:rPr>
            </w:pPr>
            <w:r w:rsidRPr="007D68E9">
              <w:rPr>
                <w:rFonts w:ascii="Verdana" w:hAnsi="Verdana"/>
              </w:rPr>
              <w:t>Dott. Giuseppe Giardina – Presidente REYMA | IFIS Real Estate, Head of Commercial</w:t>
            </w:r>
          </w:p>
          <w:p w:rsidR="00CE4751" w:rsidRPr="007D68E9" w:rsidRDefault="00CE4751" w:rsidP="007D68E9">
            <w:pPr>
              <w:jc w:val="center"/>
              <w:rPr>
                <w:rFonts w:ascii="Verdana" w:hAnsi="Verdana"/>
              </w:rPr>
            </w:pPr>
            <w:r w:rsidRPr="007D68E9">
              <w:rPr>
                <w:rFonts w:ascii="Verdana" w:hAnsi="Verdana"/>
              </w:rPr>
              <w:t xml:space="preserve">Dott. Achille </w:t>
            </w:r>
            <w:proofErr w:type="spellStart"/>
            <w:r w:rsidRPr="007D68E9">
              <w:rPr>
                <w:rFonts w:ascii="Verdana" w:hAnsi="Verdana"/>
              </w:rPr>
              <w:t>Lanzarini</w:t>
            </w:r>
            <w:proofErr w:type="spellEnd"/>
            <w:r w:rsidRPr="007D68E9">
              <w:rPr>
                <w:rFonts w:ascii="Verdana" w:hAnsi="Verdana"/>
              </w:rPr>
              <w:t xml:space="preserve"> – Fondazione Patrimonio Ca’ </w:t>
            </w:r>
            <w:proofErr w:type="spellStart"/>
            <w:r w:rsidRPr="007D68E9">
              <w:rPr>
                <w:rFonts w:ascii="Verdana" w:hAnsi="Verdana"/>
              </w:rPr>
              <w:t>Granda</w:t>
            </w:r>
            <w:proofErr w:type="spellEnd"/>
            <w:r w:rsidRPr="007D68E9">
              <w:rPr>
                <w:rFonts w:ascii="Verdana" w:hAnsi="Verdana"/>
              </w:rPr>
              <w:t xml:space="preserve"> | Direttore Generale</w:t>
            </w:r>
          </w:p>
          <w:p w:rsidR="00CE4751" w:rsidRPr="007D68E9" w:rsidRDefault="00CE4751" w:rsidP="007D68E9">
            <w:pPr>
              <w:jc w:val="center"/>
              <w:rPr>
                <w:rFonts w:ascii="Verdana" w:hAnsi="Verdana"/>
              </w:rPr>
            </w:pPr>
            <w:r w:rsidRPr="007D68E9">
              <w:rPr>
                <w:rFonts w:ascii="Verdana" w:hAnsi="Verdana"/>
              </w:rPr>
              <w:t xml:space="preserve">Dott. Pietro Lavino – </w:t>
            </w:r>
            <w:proofErr w:type="spellStart"/>
            <w:proofErr w:type="gramStart"/>
            <w:r w:rsidR="00F3590B">
              <w:rPr>
                <w:rFonts w:ascii="Verdana" w:hAnsi="Verdana"/>
              </w:rPr>
              <w:t>Regional</w:t>
            </w:r>
            <w:proofErr w:type="spellEnd"/>
            <w:r w:rsidR="00F3590B">
              <w:rPr>
                <w:rFonts w:ascii="Verdana" w:hAnsi="Verdana"/>
              </w:rPr>
              <w:t xml:space="preserve">  Real</w:t>
            </w:r>
            <w:proofErr w:type="gramEnd"/>
            <w:r w:rsidR="00F3590B">
              <w:rPr>
                <w:rFonts w:ascii="Verdana" w:hAnsi="Verdana"/>
              </w:rPr>
              <w:t xml:space="preserve"> Estate Leader </w:t>
            </w:r>
            <w:proofErr w:type="spellStart"/>
            <w:r w:rsidR="00F3590B">
              <w:rPr>
                <w:rFonts w:ascii="Verdana" w:hAnsi="Verdana"/>
              </w:rPr>
              <w:t>at</w:t>
            </w:r>
            <w:proofErr w:type="spellEnd"/>
            <w:r w:rsidR="00F3590B">
              <w:rPr>
                <w:rFonts w:ascii="Verdana" w:hAnsi="Verdana"/>
              </w:rPr>
              <w:t xml:space="preserve"> Ernst Young</w:t>
            </w:r>
          </w:p>
          <w:p w:rsidR="00CE4751" w:rsidRPr="007D68E9" w:rsidRDefault="00CE4751" w:rsidP="007D68E9">
            <w:pPr>
              <w:jc w:val="center"/>
              <w:rPr>
                <w:rFonts w:ascii="Verdana" w:hAnsi="Verdana"/>
              </w:rPr>
            </w:pPr>
            <w:r w:rsidRPr="007D68E9">
              <w:rPr>
                <w:rFonts w:ascii="Verdana" w:hAnsi="Verdana"/>
              </w:rPr>
              <w:t>Dott.ssa Carlotta Marchetti – Studio Notarile Marchetti</w:t>
            </w:r>
          </w:p>
          <w:p w:rsidR="00CE4751" w:rsidRPr="007D68E9" w:rsidRDefault="00CE4751" w:rsidP="007D68E9">
            <w:pPr>
              <w:jc w:val="center"/>
              <w:rPr>
                <w:rFonts w:ascii="Verdana" w:hAnsi="Verdana"/>
              </w:rPr>
            </w:pPr>
            <w:r w:rsidRPr="007D68E9">
              <w:rPr>
                <w:rFonts w:ascii="Verdana" w:hAnsi="Verdana"/>
              </w:rPr>
              <w:t xml:space="preserve">Arch. Pierpaolo Mazzella – </w:t>
            </w:r>
            <w:proofErr w:type="spellStart"/>
            <w:r w:rsidRPr="007D68E9">
              <w:rPr>
                <w:rFonts w:ascii="Verdana" w:hAnsi="Verdana"/>
              </w:rPr>
              <w:t>Sator</w:t>
            </w:r>
            <w:proofErr w:type="spellEnd"/>
            <w:r w:rsidRPr="007D68E9">
              <w:rPr>
                <w:rFonts w:ascii="Verdana" w:hAnsi="Verdana"/>
              </w:rPr>
              <w:t xml:space="preserve"> Immobiliare SGR | Direttore Area gestione</w:t>
            </w:r>
          </w:p>
          <w:p w:rsidR="00CE4751" w:rsidRPr="007D68E9" w:rsidRDefault="00CE4751" w:rsidP="007D68E9">
            <w:pPr>
              <w:jc w:val="center"/>
              <w:rPr>
                <w:rFonts w:ascii="Verdana" w:hAnsi="Verdana"/>
              </w:rPr>
            </w:pPr>
            <w:r w:rsidRPr="007D68E9">
              <w:rPr>
                <w:rFonts w:ascii="Verdana" w:hAnsi="Verdana"/>
              </w:rPr>
              <w:t xml:space="preserve">Dott. Fausto Monachesi – Realty Partners | Head of </w:t>
            </w:r>
            <w:proofErr w:type="spellStart"/>
            <w:r w:rsidRPr="007D68E9">
              <w:rPr>
                <w:rFonts w:ascii="Verdana" w:hAnsi="Verdana"/>
              </w:rPr>
              <w:t>Acquisition</w:t>
            </w:r>
            <w:proofErr w:type="spellEnd"/>
          </w:p>
          <w:p w:rsidR="00CE4751" w:rsidRPr="007D68E9" w:rsidRDefault="00CE4751" w:rsidP="007D68E9">
            <w:pPr>
              <w:jc w:val="center"/>
              <w:rPr>
                <w:rFonts w:ascii="Verdana" w:hAnsi="Verdana"/>
              </w:rPr>
            </w:pPr>
            <w:r w:rsidRPr="007D68E9">
              <w:rPr>
                <w:rFonts w:ascii="Verdana" w:hAnsi="Verdana"/>
              </w:rPr>
              <w:t xml:space="preserve">Dott. Salvatore Occini – </w:t>
            </w:r>
            <w:proofErr w:type="spellStart"/>
            <w:r w:rsidRPr="007D68E9">
              <w:rPr>
                <w:rFonts w:ascii="Verdana" w:hAnsi="Verdana"/>
              </w:rPr>
              <w:t>Eurocommercial</w:t>
            </w:r>
            <w:proofErr w:type="spellEnd"/>
            <w:r w:rsidRPr="007D68E9">
              <w:rPr>
                <w:rFonts w:ascii="Verdana" w:hAnsi="Verdana"/>
              </w:rPr>
              <w:t xml:space="preserve"> </w:t>
            </w:r>
            <w:proofErr w:type="spellStart"/>
            <w:r w:rsidRPr="007D68E9">
              <w:rPr>
                <w:rFonts w:ascii="Verdana" w:hAnsi="Verdana"/>
              </w:rPr>
              <w:t>Properties</w:t>
            </w:r>
            <w:proofErr w:type="spellEnd"/>
            <w:r w:rsidRPr="007D68E9">
              <w:rPr>
                <w:rFonts w:ascii="Verdana" w:hAnsi="Verdana"/>
              </w:rPr>
              <w:t xml:space="preserve"> | </w:t>
            </w:r>
            <w:proofErr w:type="spellStart"/>
            <w:r w:rsidRPr="007D68E9">
              <w:rPr>
                <w:rFonts w:ascii="Verdana" w:hAnsi="Verdana"/>
              </w:rPr>
              <w:t>Transaction</w:t>
            </w:r>
            <w:proofErr w:type="spellEnd"/>
            <w:r w:rsidRPr="007D68E9">
              <w:rPr>
                <w:rFonts w:ascii="Verdana" w:hAnsi="Verdana"/>
              </w:rPr>
              <w:t xml:space="preserve"> Manager</w:t>
            </w:r>
          </w:p>
          <w:p w:rsidR="00CE4751" w:rsidRPr="007D68E9" w:rsidRDefault="00CE4751" w:rsidP="007D68E9">
            <w:pPr>
              <w:jc w:val="center"/>
              <w:rPr>
                <w:rFonts w:ascii="Verdana" w:hAnsi="Verdana"/>
              </w:rPr>
            </w:pPr>
            <w:r w:rsidRPr="007D68E9">
              <w:rPr>
                <w:rFonts w:ascii="Verdana" w:hAnsi="Verdana"/>
              </w:rPr>
              <w:t>Arch. Pasquale Piroso – Studio di architettura Loft Canova</w:t>
            </w:r>
          </w:p>
          <w:p w:rsidR="00CE4751" w:rsidRPr="007D68E9" w:rsidRDefault="00CE4751" w:rsidP="007D68E9">
            <w:pPr>
              <w:jc w:val="center"/>
              <w:rPr>
                <w:rFonts w:ascii="Verdana" w:hAnsi="Verdana"/>
              </w:rPr>
            </w:pPr>
            <w:r w:rsidRPr="007D68E9">
              <w:rPr>
                <w:rFonts w:ascii="Verdana" w:hAnsi="Verdana"/>
              </w:rPr>
              <w:t>Arch. Riccardo Pozzi – Studio di architettura Pozzi</w:t>
            </w:r>
          </w:p>
          <w:p w:rsidR="007D68E9" w:rsidRPr="007D68E9" w:rsidRDefault="00CE4751" w:rsidP="007D68E9">
            <w:pPr>
              <w:jc w:val="center"/>
              <w:rPr>
                <w:rFonts w:ascii="Verdana" w:hAnsi="Verdana"/>
              </w:rPr>
            </w:pPr>
            <w:r w:rsidRPr="007D68E9">
              <w:rPr>
                <w:rFonts w:ascii="Verdana" w:hAnsi="Verdana"/>
              </w:rPr>
              <w:t>Avv. Guido Settimj - Penalista</w:t>
            </w:r>
          </w:p>
          <w:p w:rsidR="007D68E9" w:rsidRPr="007D68E9" w:rsidRDefault="00CE4751" w:rsidP="007D68E9">
            <w:pPr>
              <w:jc w:val="center"/>
              <w:rPr>
                <w:rFonts w:ascii="Verdana" w:hAnsi="Verdana"/>
              </w:rPr>
            </w:pPr>
            <w:r w:rsidRPr="007D68E9">
              <w:rPr>
                <w:rFonts w:ascii="Verdana" w:hAnsi="Verdana"/>
              </w:rPr>
              <w:t>Dott. Danilo Tardino – Roger Group | Direttore Generale</w:t>
            </w:r>
          </w:p>
          <w:p w:rsidR="00A70796" w:rsidRDefault="00A70796" w:rsidP="007D68E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Avv. Eleonora Viganò </w:t>
            </w:r>
            <w:proofErr w:type="gramStart"/>
            <w:r>
              <w:rPr>
                <w:rFonts w:ascii="Verdana" w:hAnsi="Verdana"/>
              </w:rPr>
              <w:t>–  Gruppo</w:t>
            </w:r>
            <w:proofErr w:type="gramEnd"/>
            <w:r>
              <w:rPr>
                <w:rFonts w:ascii="Verdana" w:hAnsi="Verdana"/>
              </w:rPr>
              <w:t xml:space="preserve"> Agire </w:t>
            </w:r>
            <w:r w:rsidRPr="007D68E9">
              <w:rPr>
                <w:rFonts w:ascii="Verdana" w:hAnsi="Verdana"/>
              </w:rPr>
              <w:t>|</w:t>
            </w:r>
            <w:r>
              <w:rPr>
                <w:rFonts w:ascii="Verdana" w:hAnsi="Verdana"/>
              </w:rPr>
              <w:t xml:space="preserve"> Amministratore e Head of Legal </w:t>
            </w:r>
            <w:proofErr w:type="spellStart"/>
            <w:r>
              <w:rPr>
                <w:rFonts w:ascii="Verdana" w:hAnsi="Verdana"/>
              </w:rPr>
              <w:t>Department</w:t>
            </w:r>
            <w:proofErr w:type="spellEnd"/>
            <w:r>
              <w:rPr>
                <w:rFonts w:ascii="Verdana" w:hAnsi="Verdana"/>
              </w:rPr>
              <w:t xml:space="preserve"> </w:t>
            </w:r>
          </w:p>
          <w:p w:rsidR="007D68E9" w:rsidRPr="007D68E9" w:rsidRDefault="00CE4751" w:rsidP="007D68E9">
            <w:pPr>
              <w:jc w:val="center"/>
              <w:rPr>
                <w:rFonts w:ascii="Verdana" w:hAnsi="Verdana"/>
              </w:rPr>
            </w:pPr>
            <w:r w:rsidRPr="007D68E9">
              <w:rPr>
                <w:rFonts w:ascii="Verdana" w:hAnsi="Verdana"/>
              </w:rPr>
              <w:t xml:space="preserve">Ing. Gaetano Vigna – CK </w:t>
            </w:r>
            <w:proofErr w:type="spellStart"/>
            <w:r w:rsidRPr="007D68E9">
              <w:rPr>
                <w:rFonts w:ascii="Verdana" w:hAnsi="Verdana"/>
              </w:rPr>
              <w:t>Hutchison</w:t>
            </w:r>
            <w:proofErr w:type="spellEnd"/>
            <w:r w:rsidRPr="007D68E9">
              <w:rPr>
                <w:rFonts w:ascii="Verdana" w:hAnsi="Verdana"/>
              </w:rPr>
              <w:t xml:space="preserve"> Networks Italia S.p.A. | </w:t>
            </w:r>
            <w:r w:rsidR="00F3590B">
              <w:rPr>
                <w:rFonts w:ascii="Verdana" w:hAnsi="Verdana"/>
              </w:rPr>
              <w:t xml:space="preserve">Direttore </w:t>
            </w:r>
            <w:r w:rsidRPr="007D68E9">
              <w:rPr>
                <w:rFonts w:ascii="Verdana" w:hAnsi="Verdana"/>
              </w:rPr>
              <w:t>Real Estate</w:t>
            </w:r>
          </w:p>
          <w:p w:rsidR="007D68E9" w:rsidRPr="007D68E9" w:rsidRDefault="00CE4751" w:rsidP="007D68E9">
            <w:pPr>
              <w:jc w:val="center"/>
              <w:rPr>
                <w:rFonts w:ascii="Verdana" w:hAnsi="Verdana"/>
              </w:rPr>
            </w:pPr>
            <w:r w:rsidRPr="007D68E9">
              <w:rPr>
                <w:rFonts w:ascii="Verdana" w:hAnsi="Verdana"/>
              </w:rPr>
              <w:t>Dott. Paolo Zago – Gruppo HERA | Direttore Generale</w:t>
            </w:r>
          </w:p>
          <w:p w:rsidR="00CE4751" w:rsidRPr="007D68E9" w:rsidRDefault="00CE4751" w:rsidP="007D68E9">
            <w:pPr>
              <w:jc w:val="center"/>
            </w:pPr>
            <w:r w:rsidRPr="007D68E9">
              <w:rPr>
                <w:rFonts w:ascii="Verdana" w:hAnsi="Verdana"/>
              </w:rPr>
              <w:t xml:space="preserve">Dott. Francesco </w:t>
            </w:r>
            <w:proofErr w:type="spellStart"/>
            <w:r w:rsidRPr="007D68E9">
              <w:rPr>
                <w:rFonts w:ascii="Verdana" w:hAnsi="Verdana"/>
              </w:rPr>
              <w:t>Zorgno</w:t>
            </w:r>
            <w:proofErr w:type="spellEnd"/>
            <w:r w:rsidRPr="007D68E9">
              <w:rPr>
                <w:rFonts w:ascii="Verdana" w:hAnsi="Verdana"/>
              </w:rPr>
              <w:t xml:space="preserve"> | Presidente e AD di </w:t>
            </w:r>
            <w:proofErr w:type="spellStart"/>
            <w:r w:rsidRPr="007D68E9">
              <w:rPr>
                <w:rFonts w:ascii="Verdana" w:hAnsi="Verdana"/>
              </w:rPr>
              <w:t>CleanBnB</w:t>
            </w:r>
            <w:proofErr w:type="spellEnd"/>
          </w:p>
          <w:p w:rsidR="00CE4751" w:rsidRPr="001479EA" w:rsidRDefault="00CE4751" w:rsidP="00DE150F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B82D74" w:rsidRDefault="00B82D74" w:rsidP="00CE751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A70796" w:rsidRDefault="00A70796" w:rsidP="00CE751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A70796" w:rsidRDefault="00A70796" w:rsidP="00CE751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82D74">
        <w:rPr>
          <w:b/>
          <w:noProof/>
          <w:sz w:val="28"/>
          <w:szCs w:val="28"/>
          <w:lang w:eastAsia="it-IT"/>
        </w:rPr>
        <w:drawing>
          <wp:inline distT="0" distB="0" distL="0" distR="0" wp14:anchorId="3CB6A3AA" wp14:editId="45B17445">
            <wp:extent cx="2857500" cy="523875"/>
            <wp:effectExtent l="0" t="0" r="0" b="9525"/>
            <wp:docPr id="2" name="Immagine 2" descr="C:\Users\Alessandro\Desktop\RE4.0\Scarselli_files\cropped-LOGO-RE-4_2020-300x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andro\Desktop\RE4.0\Scarselli_files\cropped-LOGO-RE-4_2020-300x5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07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409"/>
    <w:multiLevelType w:val="hybridMultilevel"/>
    <w:tmpl w:val="0478DF38"/>
    <w:lvl w:ilvl="0" w:tplc="F90610C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FF4"/>
    <w:multiLevelType w:val="hybridMultilevel"/>
    <w:tmpl w:val="E11816E0"/>
    <w:lvl w:ilvl="0" w:tplc="E18A26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2B0C"/>
    <w:multiLevelType w:val="hybridMultilevel"/>
    <w:tmpl w:val="3EEEC104"/>
    <w:lvl w:ilvl="0" w:tplc="29E0017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D2748"/>
    <w:multiLevelType w:val="hybridMultilevel"/>
    <w:tmpl w:val="4A8408AE"/>
    <w:lvl w:ilvl="0" w:tplc="2D1A84F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874B6"/>
    <w:multiLevelType w:val="hybridMultilevel"/>
    <w:tmpl w:val="5A9A29E8"/>
    <w:lvl w:ilvl="0" w:tplc="C540CEE2">
      <w:start w:val="1"/>
      <w:numFmt w:val="lowerRoman"/>
      <w:lvlText w:val="(%1)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D70C1"/>
    <w:multiLevelType w:val="hybridMultilevel"/>
    <w:tmpl w:val="C8BC61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5D3"/>
    <w:multiLevelType w:val="hybridMultilevel"/>
    <w:tmpl w:val="274CD660"/>
    <w:lvl w:ilvl="0" w:tplc="D3B098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90CEC"/>
    <w:multiLevelType w:val="hybridMultilevel"/>
    <w:tmpl w:val="CAAE1F20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701437A"/>
    <w:multiLevelType w:val="hybridMultilevel"/>
    <w:tmpl w:val="8490F03A"/>
    <w:lvl w:ilvl="0" w:tplc="87D67CE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01924"/>
    <w:multiLevelType w:val="hybridMultilevel"/>
    <w:tmpl w:val="D352741C"/>
    <w:lvl w:ilvl="0" w:tplc="E7F8D05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01F23"/>
    <w:multiLevelType w:val="hybridMultilevel"/>
    <w:tmpl w:val="4FECA79E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7601704"/>
    <w:multiLevelType w:val="hybridMultilevel"/>
    <w:tmpl w:val="6DF259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E5B19"/>
    <w:multiLevelType w:val="hybridMultilevel"/>
    <w:tmpl w:val="B1CA46D0"/>
    <w:lvl w:ilvl="0" w:tplc="C586345A">
      <w:start w:val="8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EE87AB9"/>
    <w:multiLevelType w:val="hybridMultilevel"/>
    <w:tmpl w:val="74AE9B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D5D86"/>
    <w:multiLevelType w:val="hybridMultilevel"/>
    <w:tmpl w:val="5B4ABC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97DF6"/>
    <w:multiLevelType w:val="hybridMultilevel"/>
    <w:tmpl w:val="15140D58"/>
    <w:lvl w:ilvl="0" w:tplc="014E7A6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80D50"/>
    <w:multiLevelType w:val="hybridMultilevel"/>
    <w:tmpl w:val="89087FB6"/>
    <w:lvl w:ilvl="0" w:tplc="692881AE">
      <w:start w:val="1"/>
      <w:numFmt w:val="lowerRoman"/>
      <w:lvlText w:val="(%1)"/>
      <w:lvlJc w:val="left"/>
      <w:pPr>
        <w:ind w:left="1080" w:hanging="72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7"/>
  </w:num>
  <w:num w:numId="5">
    <w:abstractNumId w:val="10"/>
  </w:num>
  <w:num w:numId="6">
    <w:abstractNumId w:val="2"/>
  </w:num>
  <w:num w:numId="7">
    <w:abstractNumId w:val="13"/>
  </w:num>
  <w:num w:numId="8">
    <w:abstractNumId w:val="3"/>
  </w:num>
  <w:num w:numId="9">
    <w:abstractNumId w:val="0"/>
  </w:num>
  <w:num w:numId="10">
    <w:abstractNumId w:val="15"/>
  </w:num>
  <w:num w:numId="11">
    <w:abstractNumId w:val="1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AB"/>
    <w:rsid w:val="00000385"/>
    <w:rsid w:val="00040650"/>
    <w:rsid w:val="000445D3"/>
    <w:rsid w:val="00056858"/>
    <w:rsid w:val="00083658"/>
    <w:rsid w:val="00087624"/>
    <w:rsid w:val="001479EA"/>
    <w:rsid w:val="001870DD"/>
    <w:rsid w:val="001B1F1A"/>
    <w:rsid w:val="001D7932"/>
    <w:rsid w:val="00203572"/>
    <w:rsid w:val="002578A0"/>
    <w:rsid w:val="00275FC5"/>
    <w:rsid w:val="00282EBB"/>
    <w:rsid w:val="002A06F7"/>
    <w:rsid w:val="002F7A51"/>
    <w:rsid w:val="00307FC7"/>
    <w:rsid w:val="00334B87"/>
    <w:rsid w:val="00362EF4"/>
    <w:rsid w:val="003A61F5"/>
    <w:rsid w:val="003C59CA"/>
    <w:rsid w:val="003F4F4B"/>
    <w:rsid w:val="004055AF"/>
    <w:rsid w:val="00474471"/>
    <w:rsid w:val="004874F3"/>
    <w:rsid w:val="00496844"/>
    <w:rsid w:val="00541DAB"/>
    <w:rsid w:val="00547617"/>
    <w:rsid w:val="00660CE0"/>
    <w:rsid w:val="006B519F"/>
    <w:rsid w:val="006B5B02"/>
    <w:rsid w:val="006D3719"/>
    <w:rsid w:val="007459A6"/>
    <w:rsid w:val="007B05B7"/>
    <w:rsid w:val="007C09E4"/>
    <w:rsid w:val="007D68E9"/>
    <w:rsid w:val="007E1953"/>
    <w:rsid w:val="007F6AF3"/>
    <w:rsid w:val="0081293F"/>
    <w:rsid w:val="009137E0"/>
    <w:rsid w:val="00921D38"/>
    <w:rsid w:val="00956EE9"/>
    <w:rsid w:val="0098363C"/>
    <w:rsid w:val="009C4666"/>
    <w:rsid w:val="00A1116B"/>
    <w:rsid w:val="00A55915"/>
    <w:rsid w:val="00A70796"/>
    <w:rsid w:val="00AA55A7"/>
    <w:rsid w:val="00B82D74"/>
    <w:rsid w:val="00BB7040"/>
    <w:rsid w:val="00BE0D52"/>
    <w:rsid w:val="00C457F5"/>
    <w:rsid w:val="00CB1EED"/>
    <w:rsid w:val="00CB7DF3"/>
    <w:rsid w:val="00CE4751"/>
    <w:rsid w:val="00CE7516"/>
    <w:rsid w:val="00DB7042"/>
    <w:rsid w:val="00DC2925"/>
    <w:rsid w:val="00DE150F"/>
    <w:rsid w:val="00E21EEA"/>
    <w:rsid w:val="00E65ED9"/>
    <w:rsid w:val="00E81F94"/>
    <w:rsid w:val="00EB3A81"/>
    <w:rsid w:val="00EF1831"/>
    <w:rsid w:val="00F238D6"/>
    <w:rsid w:val="00F3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C7BBF-BFA0-4AB1-8EA7-157642ED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57F5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A6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A61F5"/>
    <w:rPr>
      <w:b/>
      <w:bCs/>
    </w:rPr>
  </w:style>
  <w:style w:type="table" w:styleId="Grigliatabella">
    <w:name w:val="Table Grid"/>
    <w:basedOn w:val="Tabellanormale"/>
    <w:uiPriority w:val="39"/>
    <w:rsid w:val="00B8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12701">
                          <w:marLeft w:val="450"/>
                          <w:marRight w:val="99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2</cp:revision>
  <cp:lastPrinted>2021-01-23T22:14:00Z</cp:lastPrinted>
  <dcterms:created xsi:type="dcterms:W3CDTF">2021-02-04T20:45:00Z</dcterms:created>
  <dcterms:modified xsi:type="dcterms:W3CDTF">2021-02-04T20:45:00Z</dcterms:modified>
</cp:coreProperties>
</file>